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7050" w14:textId="77777777" w:rsidR="00B05FB4" w:rsidRDefault="00B05FB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3"/>
        <w:gridCol w:w="3400"/>
        <w:gridCol w:w="1810"/>
        <w:gridCol w:w="3337"/>
      </w:tblGrid>
      <w:tr w:rsidR="00B05FB4" w14:paraId="69FE2105" w14:textId="77777777">
        <w:tc>
          <w:tcPr>
            <w:tcW w:w="1793" w:type="dxa"/>
          </w:tcPr>
          <w:p w14:paraId="6D716388" w14:textId="77777777" w:rsidR="00B05FB4" w:rsidRDefault="00C83014">
            <w:pPr>
              <w:rPr>
                <w:rFonts w:ascii="Tahoma" w:eastAsia="Tahoma" w:hAnsi="Tahoma" w:cs="Tahoma"/>
                <w:b/>
                <w:sz w:val="21"/>
                <w:szCs w:val="21"/>
              </w:rPr>
            </w:pPr>
            <w:r>
              <w:rPr>
                <w:rFonts w:ascii="Tahoma" w:eastAsia="Tahoma" w:hAnsi="Tahoma" w:cs="Tahoma"/>
                <w:b/>
                <w:sz w:val="21"/>
                <w:szCs w:val="21"/>
              </w:rPr>
              <w:t>Position Title</w:t>
            </w:r>
          </w:p>
        </w:tc>
        <w:tc>
          <w:tcPr>
            <w:tcW w:w="3400" w:type="dxa"/>
          </w:tcPr>
          <w:p w14:paraId="32045AA2" w14:textId="77777777" w:rsidR="00B05FB4" w:rsidRDefault="00C83014">
            <w:pPr>
              <w:rPr>
                <w:rFonts w:ascii="Tahoma" w:eastAsia="Tahoma" w:hAnsi="Tahoma" w:cs="Tahoma"/>
                <w:sz w:val="21"/>
                <w:szCs w:val="21"/>
              </w:rPr>
            </w:pPr>
            <w:r>
              <w:rPr>
                <w:rFonts w:ascii="Tahoma" w:eastAsia="Tahoma" w:hAnsi="Tahoma" w:cs="Tahoma"/>
                <w:sz w:val="21"/>
                <w:szCs w:val="21"/>
              </w:rPr>
              <w:t>Employment Coordinator</w:t>
            </w:r>
          </w:p>
          <w:p w14:paraId="6C15C6D9" w14:textId="77777777" w:rsidR="00B05FB4" w:rsidRDefault="00B05FB4">
            <w:pPr>
              <w:rPr>
                <w:rFonts w:ascii="Tahoma" w:eastAsia="Tahoma" w:hAnsi="Tahoma" w:cs="Tahoma"/>
                <w:sz w:val="21"/>
                <w:szCs w:val="21"/>
              </w:rPr>
            </w:pPr>
          </w:p>
        </w:tc>
        <w:tc>
          <w:tcPr>
            <w:tcW w:w="1810" w:type="dxa"/>
          </w:tcPr>
          <w:p w14:paraId="1A7A7669" w14:textId="77777777" w:rsidR="00B05FB4" w:rsidRDefault="00C83014">
            <w:pPr>
              <w:rPr>
                <w:rFonts w:ascii="Tahoma" w:eastAsia="Tahoma" w:hAnsi="Tahoma" w:cs="Tahoma"/>
                <w:b/>
                <w:sz w:val="21"/>
                <w:szCs w:val="21"/>
              </w:rPr>
            </w:pPr>
            <w:r>
              <w:rPr>
                <w:rFonts w:ascii="Tahoma" w:eastAsia="Tahoma" w:hAnsi="Tahoma" w:cs="Tahoma"/>
                <w:b/>
                <w:sz w:val="21"/>
                <w:szCs w:val="21"/>
              </w:rPr>
              <w:t>Reports to</w:t>
            </w:r>
          </w:p>
        </w:tc>
        <w:tc>
          <w:tcPr>
            <w:tcW w:w="3337" w:type="dxa"/>
          </w:tcPr>
          <w:p w14:paraId="671D4C1F" w14:textId="77777777" w:rsidR="00B05FB4" w:rsidRDefault="00C83014">
            <w:pPr>
              <w:rPr>
                <w:rFonts w:ascii="Tahoma" w:eastAsia="Tahoma" w:hAnsi="Tahoma" w:cs="Tahoma"/>
                <w:sz w:val="21"/>
                <w:szCs w:val="21"/>
              </w:rPr>
            </w:pPr>
            <w:r>
              <w:rPr>
                <w:rFonts w:ascii="Tahoma" w:eastAsia="Tahoma" w:hAnsi="Tahoma" w:cs="Tahoma"/>
                <w:sz w:val="21"/>
                <w:szCs w:val="21"/>
              </w:rPr>
              <w:t xml:space="preserve">Workforce Development Program Manager </w:t>
            </w:r>
          </w:p>
        </w:tc>
      </w:tr>
      <w:tr w:rsidR="00B05FB4" w14:paraId="76BCC9AF" w14:textId="77777777">
        <w:tc>
          <w:tcPr>
            <w:tcW w:w="1793" w:type="dxa"/>
          </w:tcPr>
          <w:p w14:paraId="55459BE6" w14:textId="77777777" w:rsidR="00B05FB4" w:rsidRDefault="00C83014">
            <w:pPr>
              <w:rPr>
                <w:rFonts w:ascii="Tahoma" w:eastAsia="Tahoma" w:hAnsi="Tahoma" w:cs="Tahoma"/>
                <w:b/>
                <w:sz w:val="21"/>
                <w:szCs w:val="21"/>
              </w:rPr>
            </w:pPr>
            <w:r>
              <w:rPr>
                <w:rFonts w:ascii="Tahoma" w:eastAsia="Tahoma" w:hAnsi="Tahoma" w:cs="Tahoma"/>
                <w:b/>
                <w:sz w:val="21"/>
                <w:szCs w:val="21"/>
              </w:rPr>
              <w:t>Classification</w:t>
            </w:r>
          </w:p>
        </w:tc>
        <w:tc>
          <w:tcPr>
            <w:tcW w:w="3400" w:type="dxa"/>
          </w:tcPr>
          <w:p w14:paraId="6A7AB3A6" w14:textId="77777777" w:rsidR="00B05FB4" w:rsidRDefault="00C83014">
            <w:pPr>
              <w:rPr>
                <w:rFonts w:ascii="Tahoma" w:eastAsia="Tahoma" w:hAnsi="Tahoma" w:cs="Tahoma"/>
                <w:sz w:val="21"/>
                <w:szCs w:val="21"/>
              </w:rPr>
            </w:pPr>
            <w:r>
              <w:rPr>
                <w:rFonts w:ascii="Tahoma" w:eastAsia="Tahoma" w:hAnsi="Tahoma" w:cs="Tahoma"/>
                <w:sz w:val="21"/>
                <w:szCs w:val="21"/>
              </w:rPr>
              <w:t>Non-Exempt-Temporary</w:t>
            </w:r>
          </w:p>
        </w:tc>
        <w:tc>
          <w:tcPr>
            <w:tcW w:w="1810" w:type="dxa"/>
          </w:tcPr>
          <w:p w14:paraId="004AD321" w14:textId="77777777" w:rsidR="00B05FB4" w:rsidRDefault="00C83014">
            <w:pPr>
              <w:rPr>
                <w:rFonts w:ascii="Tahoma" w:eastAsia="Tahoma" w:hAnsi="Tahoma" w:cs="Tahoma"/>
                <w:b/>
                <w:sz w:val="21"/>
                <w:szCs w:val="21"/>
              </w:rPr>
            </w:pPr>
            <w:r>
              <w:rPr>
                <w:rFonts w:ascii="Tahoma" w:eastAsia="Tahoma" w:hAnsi="Tahoma" w:cs="Tahoma"/>
                <w:b/>
                <w:sz w:val="21"/>
                <w:szCs w:val="21"/>
              </w:rPr>
              <w:t>Status</w:t>
            </w:r>
          </w:p>
        </w:tc>
        <w:tc>
          <w:tcPr>
            <w:tcW w:w="3337" w:type="dxa"/>
          </w:tcPr>
          <w:p w14:paraId="51925B13" w14:textId="77777777" w:rsidR="00B05FB4" w:rsidRDefault="00C83014">
            <w:pPr>
              <w:rPr>
                <w:rFonts w:ascii="Tahoma" w:eastAsia="Tahoma" w:hAnsi="Tahoma" w:cs="Tahoma"/>
                <w:sz w:val="21"/>
                <w:szCs w:val="21"/>
              </w:rPr>
            </w:pPr>
            <w:r>
              <w:rPr>
                <w:rFonts w:ascii="Tahoma" w:eastAsia="Tahoma" w:hAnsi="Tahoma" w:cs="Tahoma"/>
                <w:sz w:val="21"/>
                <w:szCs w:val="21"/>
              </w:rPr>
              <w:t>Full-Time</w:t>
            </w:r>
          </w:p>
        </w:tc>
      </w:tr>
      <w:tr w:rsidR="00B05FB4" w14:paraId="488014D5" w14:textId="77777777">
        <w:tc>
          <w:tcPr>
            <w:tcW w:w="1793" w:type="dxa"/>
          </w:tcPr>
          <w:p w14:paraId="43922860" w14:textId="77777777" w:rsidR="00B05FB4" w:rsidRDefault="00C83014">
            <w:pPr>
              <w:rPr>
                <w:rFonts w:ascii="Tahoma" w:eastAsia="Tahoma" w:hAnsi="Tahoma" w:cs="Tahoma"/>
                <w:b/>
                <w:sz w:val="21"/>
                <w:szCs w:val="21"/>
              </w:rPr>
            </w:pPr>
            <w:r>
              <w:rPr>
                <w:rFonts w:ascii="Tahoma" w:eastAsia="Tahoma" w:hAnsi="Tahoma" w:cs="Tahoma"/>
                <w:b/>
                <w:sz w:val="21"/>
                <w:szCs w:val="21"/>
              </w:rPr>
              <w:t>Department</w:t>
            </w:r>
          </w:p>
        </w:tc>
        <w:tc>
          <w:tcPr>
            <w:tcW w:w="3400" w:type="dxa"/>
          </w:tcPr>
          <w:p w14:paraId="5923B0A2" w14:textId="77777777" w:rsidR="00B05FB4" w:rsidRDefault="00C83014">
            <w:pPr>
              <w:rPr>
                <w:rFonts w:ascii="Tahoma" w:eastAsia="Tahoma" w:hAnsi="Tahoma" w:cs="Tahoma"/>
                <w:sz w:val="21"/>
                <w:szCs w:val="21"/>
              </w:rPr>
            </w:pPr>
            <w:r>
              <w:rPr>
                <w:rFonts w:ascii="Tahoma" w:eastAsia="Tahoma" w:hAnsi="Tahoma" w:cs="Tahoma"/>
                <w:sz w:val="21"/>
                <w:szCs w:val="21"/>
              </w:rPr>
              <w:t>Community-Based Housing</w:t>
            </w:r>
          </w:p>
        </w:tc>
        <w:tc>
          <w:tcPr>
            <w:tcW w:w="1810" w:type="dxa"/>
          </w:tcPr>
          <w:p w14:paraId="493C14D0" w14:textId="77777777" w:rsidR="00B05FB4" w:rsidRDefault="00C83014">
            <w:pPr>
              <w:rPr>
                <w:rFonts w:ascii="Tahoma" w:eastAsia="Tahoma" w:hAnsi="Tahoma" w:cs="Tahoma"/>
                <w:b/>
                <w:sz w:val="21"/>
                <w:szCs w:val="21"/>
              </w:rPr>
            </w:pPr>
            <w:r>
              <w:rPr>
                <w:rFonts w:ascii="Tahoma" w:eastAsia="Tahoma" w:hAnsi="Tahoma" w:cs="Tahoma"/>
                <w:b/>
                <w:sz w:val="21"/>
                <w:szCs w:val="21"/>
              </w:rPr>
              <w:t>Location</w:t>
            </w:r>
          </w:p>
        </w:tc>
        <w:tc>
          <w:tcPr>
            <w:tcW w:w="3337" w:type="dxa"/>
          </w:tcPr>
          <w:p w14:paraId="20F740DD" w14:textId="0497BDBE" w:rsidR="00B05FB4" w:rsidRDefault="00B05FB4">
            <w:pPr>
              <w:rPr>
                <w:rFonts w:ascii="Tahoma" w:eastAsia="Tahoma" w:hAnsi="Tahoma" w:cs="Tahoma"/>
                <w:sz w:val="21"/>
                <w:szCs w:val="21"/>
              </w:rPr>
            </w:pPr>
          </w:p>
        </w:tc>
      </w:tr>
      <w:tr w:rsidR="00B05FB4" w14:paraId="36E251B2" w14:textId="77777777">
        <w:tc>
          <w:tcPr>
            <w:tcW w:w="1793" w:type="dxa"/>
          </w:tcPr>
          <w:p w14:paraId="74AC1235" w14:textId="77777777" w:rsidR="00B05FB4" w:rsidRDefault="00C83014">
            <w:pPr>
              <w:rPr>
                <w:rFonts w:ascii="Tahoma" w:eastAsia="Tahoma" w:hAnsi="Tahoma" w:cs="Tahoma"/>
                <w:b/>
                <w:sz w:val="21"/>
                <w:szCs w:val="21"/>
              </w:rPr>
            </w:pPr>
            <w:r>
              <w:rPr>
                <w:rFonts w:ascii="Tahoma" w:eastAsia="Tahoma" w:hAnsi="Tahoma" w:cs="Tahoma"/>
                <w:b/>
                <w:sz w:val="21"/>
                <w:szCs w:val="21"/>
              </w:rPr>
              <w:t>Salary Range</w:t>
            </w:r>
          </w:p>
        </w:tc>
        <w:tc>
          <w:tcPr>
            <w:tcW w:w="3400" w:type="dxa"/>
          </w:tcPr>
          <w:p w14:paraId="08436B80" w14:textId="77777777" w:rsidR="00B05FB4" w:rsidRDefault="00C83014">
            <w:pPr>
              <w:rPr>
                <w:rFonts w:ascii="Tahoma" w:eastAsia="Tahoma" w:hAnsi="Tahoma" w:cs="Tahoma"/>
                <w:sz w:val="21"/>
                <w:szCs w:val="21"/>
              </w:rPr>
            </w:pPr>
            <w:r>
              <w:rPr>
                <w:rFonts w:ascii="Tahoma" w:eastAsia="Tahoma" w:hAnsi="Tahoma" w:cs="Tahoma"/>
                <w:sz w:val="21"/>
                <w:szCs w:val="21"/>
              </w:rPr>
              <w:t>$38,000-$40,000</w:t>
            </w:r>
          </w:p>
        </w:tc>
        <w:tc>
          <w:tcPr>
            <w:tcW w:w="1810" w:type="dxa"/>
          </w:tcPr>
          <w:p w14:paraId="1D7FC4B9" w14:textId="77777777" w:rsidR="00B05FB4" w:rsidRDefault="00C83014">
            <w:pPr>
              <w:rPr>
                <w:rFonts w:ascii="Tahoma" w:eastAsia="Tahoma" w:hAnsi="Tahoma" w:cs="Tahoma"/>
                <w:b/>
                <w:sz w:val="21"/>
                <w:szCs w:val="21"/>
              </w:rPr>
            </w:pPr>
            <w:r>
              <w:rPr>
                <w:rFonts w:ascii="Tahoma" w:eastAsia="Tahoma" w:hAnsi="Tahoma" w:cs="Tahoma"/>
                <w:b/>
                <w:sz w:val="21"/>
                <w:szCs w:val="21"/>
              </w:rPr>
              <w:t>Date Reviewed</w:t>
            </w:r>
          </w:p>
        </w:tc>
        <w:tc>
          <w:tcPr>
            <w:tcW w:w="3337" w:type="dxa"/>
          </w:tcPr>
          <w:p w14:paraId="49AAC207" w14:textId="77777777" w:rsidR="00B05FB4" w:rsidRDefault="00C83014">
            <w:pPr>
              <w:rPr>
                <w:rFonts w:ascii="Tahoma" w:eastAsia="Tahoma" w:hAnsi="Tahoma" w:cs="Tahoma"/>
                <w:sz w:val="21"/>
                <w:szCs w:val="21"/>
              </w:rPr>
            </w:pPr>
            <w:r>
              <w:rPr>
                <w:rFonts w:ascii="Tahoma" w:eastAsia="Tahoma" w:hAnsi="Tahoma" w:cs="Tahoma"/>
                <w:sz w:val="21"/>
                <w:szCs w:val="21"/>
              </w:rPr>
              <w:t>3/20/19</w:t>
            </w:r>
          </w:p>
        </w:tc>
      </w:tr>
    </w:tbl>
    <w:p w14:paraId="2364FAA0" w14:textId="77777777" w:rsidR="00B05FB4" w:rsidRDefault="00B05FB4">
      <w:pPr>
        <w:ind w:left="-720"/>
      </w:pPr>
    </w:p>
    <w:p w14:paraId="73EF813F" w14:textId="77777777" w:rsidR="00B05FB4" w:rsidRDefault="00C83014">
      <w:pPr>
        <w:jc w:val="both"/>
        <w:rPr>
          <w:rFonts w:ascii="Tahoma" w:eastAsia="Tahoma" w:hAnsi="Tahoma" w:cs="Tahoma"/>
        </w:rPr>
      </w:pPr>
      <w:r>
        <w:rPr>
          <w:rFonts w:ascii="Tahoma" w:eastAsia="Tahoma" w:hAnsi="Tahoma" w:cs="Tahoma"/>
          <w:b/>
          <w:sz w:val="21"/>
          <w:szCs w:val="21"/>
        </w:rPr>
        <w:t>Summary </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 xml:space="preserve">The  Employment Coordinator plays a key role in helping participants and residents to achieve their educational and professional goals. This position coordinates and oversees employment and educational opportunities available within the community. This position will provide individualized support to clients seeking employment. The Employment Specialist works closely with all program teams to provide a continuum of support and reports directly to the Workforce Development Program Manager. </w:t>
      </w:r>
      <w:r>
        <w:rPr>
          <w:rFonts w:ascii="Tahoma" w:eastAsia="Tahoma" w:hAnsi="Tahoma" w:cs="Tahoma"/>
          <w:highlight w:val="white"/>
        </w:rPr>
        <w:t>This individual will then locate prospective employers through networking, telemarketing and/or cold calls, set appointments and coordinate tours for participants, referral agencies, and prospective employers</w:t>
      </w:r>
    </w:p>
    <w:p w14:paraId="463E45C6" w14:textId="77777777" w:rsidR="00B05FB4" w:rsidRDefault="00C83014">
      <w:pPr>
        <w:jc w:val="both"/>
        <w:rPr>
          <w:rFonts w:ascii="Tahoma" w:eastAsia="Tahoma" w:hAnsi="Tahoma" w:cs="Tahoma"/>
          <w:b/>
          <w:sz w:val="21"/>
          <w:szCs w:val="21"/>
        </w:rPr>
      </w:pPr>
      <w:r>
        <w:rPr>
          <w:rFonts w:ascii="Tahoma" w:eastAsia="Tahoma" w:hAnsi="Tahoma" w:cs="Tahoma"/>
          <w:b/>
          <w:sz w:val="21"/>
          <w:szCs w:val="21"/>
        </w:rPr>
        <w:t>Essential Functions</w:t>
      </w:r>
    </w:p>
    <w:p w14:paraId="5E078862" w14:textId="77777777" w:rsidR="00B05FB4" w:rsidRDefault="00C83014">
      <w:pPr>
        <w:numPr>
          <w:ilvl w:val="0"/>
          <w:numId w:val="1"/>
        </w:numPr>
        <w:spacing w:after="0"/>
        <w:jc w:val="both"/>
        <w:rPr>
          <w:rFonts w:ascii="Tahoma" w:eastAsia="Tahoma" w:hAnsi="Tahoma" w:cs="Tahoma"/>
          <w:sz w:val="24"/>
          <w:szCs w:val="24"/>
          <w:highlight w:val="white"/>
        </w:rPr>
      </w:pPr>
      <w:r>
        <w:rPr>
          <w:rFonts w:ascii="Tahoma" w:eastAsia="Tahoma" w:hAnsi="Tahoma" w:cs="Tahoma"/>
          <w:sz w:val="24"/>
          <w:szCs w:val="24"/>
          <w:highlight w:val="white"/>
        </w:rPr>
        <w:t>This individual will then locate prospective employers through networking, telemarketing and/or cold calls, set appointments and coordinate tours for participants, referral agencies, and prospective employers; then assist participants with employment applications and working to complete a resume, and then provides ongoing assistance to participants in their job search and development of job-related skills.</w:t>
      </w:r>
    </w:p>
    <w:p w14:paraId="6207EE11" w14:textId="39C46257" w:rsidR="00B05FB4" w:rsidRDefault="00C83014">
      <w:pPr>
        <w:numPr>
          <w:ilvl w:val="0"/>
          <w:numId w:val="1"/>
        </w:numPr>
        <w:shd w:val="clear" w:color="auto" w:fill="FFFFFF"/>
        <w:spacing w:after="0" w:line="240" w:lineRule="auto"/>
        <w:rPr>
          <w:rFonts w:ascii="Tahoma" w:eastAsia="Tahoma" w:hAnsi="Tahoma" w:cs="Tahoma"/>
          <w:sz w:val="24"/>
          <w:szCs w:val="24"/>
        </w:rPr>
      </w:pPr>
      <w:r>
        <w:rPr>
          <w:rFonts w:ascii="Tahoma" w:eastAsia="Tahoma" w:hAnsi="Tahoma" w:cs="Tahoma"/>
          <w:sz w:val="24"/>
          <w:szCs w:val="24"/>
        </w:rPr>
        <w:t>Provide in-house and field-based services to best accommodate individuals</w:t>
      </w:r>
    </w:p>
    <w:p w14:paraId="6544F38A" w14:textId="01CDFB87" w:rsidR="00B05FB4" w:rsidRDefault="00C83014">
      <w:pPr>
        <w:pStyle w:val="Title"/>
        <w:numPr>
          <w:ilvl w:val="0"/>
          <w:numId w:val="1"/>
        </w:numPr>
        <w:jc w:val="both"/>
        <w:rPr>
          <w:rFonts w:ascii="Tahoma" w:eastAsia="Tahoma" w:hAnsi="Tahoma" w:cs="Tahoma"/>
          <w:sz w:val="24"/>
          <w:szCs w:val="24"/>
        </w:rPr>
      </w:pPr>
      <w:r>
        <w:rPr>
          <w:rFonts w:ascii="Tahoma" w:eastAsia="Tahoma" w:hAnsi="Tahoma" w:cs="Tahoma"/>
          <w:sz w:val="24"/>
          <w:szCs w:val="24"/>
        </w:rPr>
        <w:t>Coordinate workforce development programming through recruitment to participants, program schedule, and coordinating a continuum of support across the agency to assist with employment and education obtainment</w:t>
      </w:r>
    </w:p>
    <w:p w14:paraId="213FEE85" w14:textId="77777777" w:rsidR="00B05FB4" w:rsidRDefault="00C83014">
      <w:pPr>
        <w:numPr>
          <w:ilvl w:val="0"/>
          <w:numId w:val="1"/>
        </w:numPr>
        <w:shd w:val="clear" w:color="auto" w:fill="FFFFFF"/>
        <w:spacing w:after="0" w:line="240" w:lineRule="auto"/>
        <w:rPr>
          <w:rFonts w:ascii="Tahoma" w:eastAsia="Tahoma" w:hAnsi="Tahoma" w:cs="Tahoma"/>
          <w:sz w:val="24"/>
          <w:szCs w:val="24"/>
        </w:rPr>
      </w:pPr>
      <w:r>
        <w:rPr>
          <w:rFonts w:ascii="Tahoma" w:eastAsia="Tahoma" w:hAnsi="Tahoma" w:cs="Tahoma"/>
          <w:sz w:val="24"/>
          <w:szCs w:val="24"/>
        </w:rPr>
        <w:t>Conduct 1-on-1 job readiness activities with clients, including resume building, practice interviews, job applications, computer tutorials, cover letters, reference lists, and job search guidance</w:t>
      </w:r>
    </w:p>
    <w:p w14:paraId="2CAE21AF" w14:textId="77777777" w:rsidR="00B05FB4" w:rsidRDefault="00C83014">
      <w:pPr>
        <w:numPr>
          <w:ilvl w:val="0"/>
          <w:numId w:val="1"/>
        </w:numPr>
        <w:shd w:val="clear" w:color="auto" w:fill="FFFFFF"/>
        <w:spacing w:after="0" w:line="240" w:lineRule="auto"/>
        <w:rPr>
          <w:rFonts w:ascii="Tahoma" w:eastAsia="Tahoma" w:hAnsi="Tahoma" w:cs="Tahoma"/>
          <w:sz w:val="24"/>
          <w:szCs w:val="24"/>
        </w:rPr>
      </w:pPr>
      <w:r>
        <w:rPr>
          <w:rFonts w:ascii="Tahoma" w:eastAsia="Tahoma" w:hAnsi="Tahoma" w:cs="Tahoma"/>
          <w:sz w:val="24"/>
          <w:szCs w:val="24"/>
        </w:rPr>
        <w:t>Conduct career readiness series to prepare individuals for employment.</w:t>
      </w:r>
    </w:p>
    <w:p w14:paraId="2F4F0759"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Support women in their goals related to professional development opportunities, vocational education programming, employment counseling, job placement, and job retention</w:t>
      </w:r>
    </w:p>
    <w:p w14:paraId="05D9B3D5" w14:textId="603B627F"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Assist with wrap-around support, job placement and job retention services to women in transitional jobs</w:t>
      </w:r>
    </w:p>
    <w:p w14:paraId="0BD4A555"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Facilitate Job Preparation classes and other seminars on an as needed basis</w:t>
      </w:r>
    </w:p>
    <w:p w14:paraId="77D77522"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Maintain up-to-date referrals resources for clients to facilitate employment search</w:t>
      </w:r>
    </w:p>
    <w:p w14:paraId="1FB58F97" w14:textId="77777777" w:rsidR="00B05FB4" w:rsidRDefault="00C83014">
      <w:pPr>
        <w:numPr>
          <w:ilvl w:val="0"/>
          <w:numId w:val="1"/>
        </w:numPr>
        <w:spacing w:after="0"/>
        <w:rPr>
          <w:rFonts w:ascii="Tahoma" w:eastAsia="Tahoma" w:hAnsi="Tahoma" w:cs="Tahoma"/>
          <w:sz w:val="24"/>
          <w:szCs w:val="24"/>
        </w:rPr>
      </w:pPr>
      <w:r>
        <w:rPr>
          <w:rFonts w:ascii="Tahoma" w:eastAsia="Tahoma" w:hAnsi="Tahoma" w:cs="Tahoma"/>
          <w:sz w:val="24"/>
          <w:szCs w:val="24"/>
        </w:rPr>
        <w:t>Provides employment resources to program staff and participants.</w:t>
      </w:r>
    </w:p>
    <w:p w14:paraId="13525F76"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Partner with organizations that provide job training and educational programs; identify entry points to participate in these programs</w:t>
      </w:r>
    </w:p>
    <w:p w14:paraId="5A24EFE8"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Maintain accurate and timely records of activities, case management notes, and services provided to each client</w:t>
      </w:r>
    </w:p>
    <w:p w14:paraId="56148068"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lastRenderedPageBreak/>
        <w:t>Assist with program assessments and ongoing program improvements based on outcomes</w:t>
      </w:r>
    </w:p>
    <w:p w14:paraId="6B8EE98C"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Provide regular, written reports and additional reports as needed</w:t>
      </w:r>
    </w:p>
    <w:p w14:paraId="64A2A2E8" w14:textId="77777777" w:rsidR="00B05FB4" w:rsidRDefault="00C83014">
      <w:pPr>
        <w:numPr>
          <w:ilvl w:val="0"/>
          <w:numId w:val="1"/>
        </w:numPr>
        <w:pBdr>
          <w:top w:val="nil"/>
          <w:left w:val="nil"/>
          <w:bottom w:val="nil"/>
          <w:right w:val="nil"/>
          <w:between w:val="nil"/>
        </w:pBdr>
        <w:spacing w:after="0"/>
        <w:rPr>
          <w:rFonts w:ascii="Tahoma" w:eastAsia="Tahoma" w:hAnsi="Tahoma" w:cs="Tahoma"/>
          <w:sz w:val="24"/>
          <w:szCs w:val="24"/>
        </w:rPr>
      </w:pPr>
      <w:r>
        <w:rPr>
          <w:rFonts w:ascii="Tahoma" w:eastAsia="Tahoma" w:hAnsi="Tahoma" w:cs="Tahoma"/>
          <w:sz w:val="24"/>
          <w:szCs w:val="24"/>
        </w:rPr>
        <w:t xml:space="preserve">Assist employment interns in a learning environment with direct client interaction   </w:t>
      </w:r>
    </w:p>
    <w:p w14:paraId="4E5092A5" w14:textId="77777777" w:rsidR="00B05FB4" w:rsidRDefault="00C83014">
      <w:pPr>
        <w:numPr>
          <w:ilvl w:val="0"/>
          <w:numId w:val="1"/>
        </w:numPr>
        <w:pBdr>
          <w:top w:val="nil"/>
          <w:left w:val="nil"/>
          <w:bottom w:val="nil"/>
          <w:right w:val="nil"/>
          <w:between w:val="nil"/>
        </w:pBdr>
        <w:spacing w:after="0" w:line="240" w:lineRule="auto"/>
        <w:rPr>
          <w:rFonts w:ascii="Tahoma" w:eastAsia="Tahoma" w:hAnsi="Tahoma" w:cs="Tahoma"/>
          <w:sz w:val="24"/>
          <w:szCs w:val="24"/>
        </w:rPr>
      </w:pPr>
      <w:r>
        <w:rPr>
          <w:rFonts w:ascii="Tahoma" w:eastAsia="Tahoma" w:hAnsi="Tahoma" w:cs="Tahoma"/>
          <w:sz w:val="24"/>
          <w:szCs w:val="24"/>
        </w:rPr>
        <w:t xml:space="preserve">Other duties as assigned to support the mission of the organization </w:t>
      </w:r>
    </w:p>
    <w:p w14:paraId="0416A128" w14:textId="77777777" w:rsidR="00B05FB4" w:rsidRDefault="00C83014">
      <w:pPr>
        <w:numPr>
          <w:ilvl w:val="0"/>
          <w:numId w:val="1"/>
        </w:numPr>
        <w:spacing w:after="0" w:line="240" w:lineRule="auto"/>
        <w:rPr>
          <w:rFonts w:ascii="Tahoma" w:eastAsia="Tahoma" w:hAnsi="Tahoma" w:cs="Tahoma"/>
          <w:sz w:val="24"/>
          <w:szCs w:val="24"/>
        </w:rPr>
      </w:pPr>
      <w:r>
        <w:rPr>
          <w:rFonts w:ascii="Tahoma" w:eastAsia="Tahoma" w:hAnsi="Tahoma" w:cs="Tahoma"/>
          <w:sz w:val="24"/>
          <w:szCs w:val="24"/>
        </w:rPr>
        <w:t>Effectively manages the Learning center ensuring that it is properly staffed and operational during stated hours</w:t>
      </w:r>
    </w:p>
    <w:p w14:paraId="73312D81" w14:textId="77777777" w:rsidR="00B05FB4" w:rsidRDefault="00C83014">
      <w:pPr>
        <w:numPr>
          <w:ilvl w:val="0"/>
          <w:numId w:val="1"/>
        </w:numPr>
        <w:spacing w:after="0" w:line="240" w:lineRule="auto"/>
        <w:rPr>
          <w:rFonts w:ascii="Tahoma" w:eastAsia="Tahoma" w:hAnsi="Tahoma" w:cs="Tahoma"/>
          <w:sz w:val="24"/>
          <w:szCs w:val="24"/>
        </w:rPr>
      </w:pPr>
      <w:r>
        <w:rPr>
          <w:rFonts w:ascii="Tahoma" w:eastAsia="Tahoma" w:hAnsi="Tahoma" w:cs="Tahoma"/>
          <w:sz w:val="24"/>
          <w:szCs w:val="24"/>
        </w:rPr>
        <w:t>Coordinates with and creates a schedule for all volunteers of the Learning Center.  This includes effective communication and timely follow up</w:t>
      </w:r>
    </w:p>
    <w:p w14:paraId="40ABB3FC" w14:textId="77777777" w:rsidR="00B05FB4" w:rsidRDefault="00C83014">
      <w:pPr>
        <w:numPr>
          <w:ilvl w:val="0"/>
          <w:numId w:val="1"/>
        </w:numPr>
        <w:spacing w:after="0" w:line="240" w:lineRule="auto"/>
        <w:rPr>
          <w:rFonts w:ascii="Tahoma" w:eastAsia="Tahoma" w:hAnsi="Tahoma" w:cs="Tahoma"/>
          <w:sz w:val="24"/>
          <w:szCs w:val="24"/>
        </w:rPr>
      </w:pPr>
      <w:r>
        <w:rPr>
          <w:rFonts w:ascii="Tahoma" w:eastAsia="Tahoma" w:hAnsi="Tahoma" w:cs="Tahoma"/>
          <w:sz w:val="24"/>
          <w:szCs w:val="24"/>
        </w:rPr>
        <w:t>Effectively supervises peer leaders who work in the learning center.  This includes ensuring they are properly trained and monitored</w:t>
      </w:r>
    </w:p>
    <w:p w14:paraId="1624A9A2" w14:textId="77777777" w:rsidR="00B05FB4" w:rsidRDefault="00C83014">
      <w:pPr>
        <w:numPr>
          <w:ilvl w:val="0"/>
          <w:numId w:val="1"/>
        </w:numPr>
        <w:spacing w:after="0" w:line="240" w:lineRule="auto"/>
        <w:rPr>
          <w:rFonts w:ascii="Tahoma" w:eastAsia="Tahoma" w:hAnsi="Tahoma" w:cs="Tahoma"/>
          <w:sz w:val="24"/>
          <w:szCs w:val="24"/>
        </w:rPr>
      </w:pPr>
      <w:r>
        <w:rPr>
          <w:rFonts w:ascii="Tahoma" w:eastAsia="Tahoma" w:hAnsi="Tahoma" w:cs="Tahoma"/>
          <w:sz w:val="24"/>
          <w:szCs w:val="24"/>
        </w:rPr>
        <w:t>Successfully collaborates with other staff members to identify volunteers.</w:t>
      </w:r>
    </w:p>
    <w:p w14:paraId="178C7296" w14:textId="77777777" w:rsidR="00B05FB4" w:rsidRDefault="00C83014">
      <w:pPr>
        <w:numPr>
          <w:ilvl w:val="0"/>
          <w:numId w:val="1"/>
        </w:numPr>
        <w:spacing w:after="0" w:line="276" w:lineRule="auto"/>
        <w:rPr>
          <w:rFonts w:ascii="Tahoma" w:eastAsia="Tahoma" w:hAnsi="Tahoma" w:cs="Tahoma"/>
          <w:sz w:val="24"/>
          <w:szCs w:val="24"/>
        </w:rPr>
      </w:pPr>
      <w:r>
        <w:rPr>
          <w:rFonts w:ascii="Tahoma" w:eastAsia="Tahoma" w:hAnsi="Tahoma" w:cs="Tahoma"/>
          <w:sz w:val="24"/>
          <w:szCs w:val="24"/>
        </w:rPr>
        <w:t>Build appropriate rapport with internal and external partners (case management, volunteers, and donors).</w:t>
      </w:r>
    </w:p>
    <w:p w14:paraId="0214A9F4" w14:textId="77777777" w:rsidR="00B05FB4" w:rsidRDefault="00C83014">
      <w:pPr>
        <w:numPr>
          <w:ilvl w:val="0"/>
          <w:numId w:val="1"/>
        </w:numPr>
        <w:spacing w:after="0" w:line="276" w:lineRule="auto"/>
        <w:rPr>
          <w:rFonts w:ascii="Tahoma" w:eastAsia="Tahoma" w:hAnsi="Tahoma" w:cs="Tahoma"/>
          <w:sz w:val="24"/>
          <w:szCs w:val="24"/>
        </w:rPr>
      </w:pPr>
      <w:r>
        <w:rPr>
          <w:rFonts w:ascii="Tahoma" w:eastAsia="Tahoma" w:hAnsi="Tahoma" w:cs="Tahoma"/>
          <w:sz w:val="24"/>
          <w:szCs w:val="24"/>
        </w:rPr>
        <w:t>Have a good general understanding of all programs offered and know the appropriate staff for referrals.</w:t>
      </w:r>
    </w:p>
    <w:p w14:paraId="6DC8B7BA" w14:textId="77777777" w:rsidR="00B05FB4" w:rsidRDefault="00C83014">
      <w:pPr>
        <w:numPr>
          <w:ilvl w:val="0"/>
          <w:numId w:val="1"/>
        </w:numPr>
        <w:spacing w:after="0" w:line="276" w:lineRule="auto"/>
        <w:rPr>
          <w:rFonts w:ascii="Tahoma" w:eastAsia="Tahoma" w:hAnsi="Tahoma" w:cs="Tahoma"/>
          <w:sz w:val="24"/>
          <w:szCs w:val="24"/>
        </w:rPr>
      </w:pPr>
      <w:r>
        <w:rPr>
          <w:rFonts w:ascii="Tahoma" w:eastAsia="Tahoma" w:hAnsi="Tahoma" w:cs="Tahoma"/>
          <w:sz w:val="24"/>
          <w:szCs w:val="24"/>
        </w:rPr>
        <w:t>Help other staff members when needed without being asked.</w:t>
      </w:r>
    </w:p>
    <w:p w14:paraId="483D3C5B" w14:textId="77777777" w:rsidR="00B05FB4" w:rsidRDefault="00B05FB4">
      <w:pPr>
        <w:spacing w:after="280" w:line="240" w:lineRule="auto"/>
        <w:rPr>
          <w:rFonts w:ascii="Tahoma" w:eastAsia="Tahoma" w:hAnsi="Tahoma" w:cs="Tahoma"/>
          <w:sz w:val="21"/>
          <w:szCs w:val="21"/>
        </w:rPr>
      </w:pPr>
    </w:p>
    <w:p w14:paraId="70413B1C" w14:textId="77777777" w:rsidR="00B05FB4" w:rsidRDefault="00C83014">
      <w:pPr>
        <w:spacing w:after="280" w:line="240" w:lineRule="auto"/>
        <w:rPr>
          <w:rFonts w:ascii="Tahoma" w:eastAsia="Tahoma" w:hAnsi="Tahoma" w:cs="Tahoma"/>
          <w:sz w:val="21"/>
          <w:szCs w:val="21"/>
        </w:rPr>
      </w:pPr>
      <w:r>
        <w:rPr>
          <w:rFonts w:ascii="Tahoma" w:eastAsia="Tahoma" w:hAnsi="Tahoma" w:cs="Tahoma"/>
          <w:sz w:val="21"/>
          <w:szCs w:val="21"/>
        </w:rPr>
        <w:t>Reasonable accommodations may be made to enable individuals with disabilities to perform the essential functions.</w:t>
      </w:r>
    </w:p>
    <w:p w14:paraId="11858907"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 xml:space="preserve">Competencies </w:t>
      </w:r>
    </w:p>
    <w:p w14:paraId="4AE67B94" w14:textId="77777777" w:rsidR="00B05FB4" w:rsidRDefault="00C83014">
      <w:pPr>
        <w:numPr>
          <w:ilvl w:val="0"/>
          <w:numId w:val="4"/>
        </w:numPr>
        <w:spacing w:before="130" w:after="0" w:line="240" w:lineRule="auto"/>
        <w:rPr>
          <w:rFonts w:ascii="Tahoma" w:eastAsia="Tahoma" w:hAnsi="Tahoma" w:cs="Tahoma"/>
        </w:rPr>
      </w:pPr>
      <w:r>
        <w:rPr>
          <w:rFonts w:ascii="Tahoma" w:eastAsia="Tahoma" w:hAnsi="Tahoma" w:cs="Tahoma"/>
        </w:rPr>
        <w:t>Creativity</w:t>
      </w:r>
    </w:p>
    <w:p w14:paraId="071FB2C9" w14:textId="77777777" w:rsidR="00B05FB4" w:rsidRDefault="00C83014">
      <w:pPr>
        <w:numPr>
          <w:ilvl w:val="0"/>
          <w:numId w:val="4"/>
        </w:numPr>
        <w:spacing w:after="0" w:line="240" w:lineRule="auto"/>
        <w:rPr>
          <w:rFonts w:ascii="Tahoma" w:eastAsia="Tahoma" w:hAnsi="Tahoma" w:cs="Tahoma"/>
        </w:rPr>
      </w:pPr>
      <w:r>
        <w:rPr>
          <w:rFonts w:ascii="Tahoma" w:eastAsia="Tahoma" w:hAnsi="Tahoma" w:cs="Tahoma"/>
        </w:rPr>
        <w:t>Flexibility</w:t>
      </w:r>
    </w:p>
    <w:p w14:paraId="661A9093" w14:textId="77777777" w:rsidR="00B05FB4" w:rsidRDefault="00C83014">
      <w:pPr>
        <w:numPr>
          <w:ilvl w:val="0"/>
          <w:numId w:val="4"/>
        </w:numPr>
        <w:spacing w:after="0" w:line="240" w:lineRule="auto"/>
        <w:rPr>
          <w:rFonts w:ascii="Tahoma" w:eastAsia="Tahoma" w:hAnsi="Tahoma" w:cs="Tahoma"/>
        </w:rPr>
      </w:pPr>
      <w:r>
        <w:rPr>
          <w:rFonts w:ascii="Tahoma" w:eastAsia="Tahoma" w:hAnsi="Tahoma" w:cs="Tahoma"/>
        </w:rPr>
        <w:t>Empathy</w:t>
      </w:r>
    </w:p>
    <w:p w14:paraId="24294327" w14:textId="77777777" w:rsidR="00B05FB4" w:rsidRDefault="00C83014">
      <w:pPr>
        <w:numPr>
          <w:ilvl w:val="0"/>
          <w:numId w:val="4"/>
        </w:numPr>
        <w:spacing w:after="0" w:line="240" w:lineRule="auto"/>
        <w:rPr>
          <w:rFonts w:ascii="Tahoma" w:eastAsia="Tahoma" w:hAnsi="Tahoma" w:cs="Tahoma"/>
        </w:rPr>
      </w:pPr>
      <w:r>
        <w:rPr>
          <w:rFonts w:ascii="Tahoma" w:eastAsia="Tahoma" w:hAnsi="Tahoma" w:cs="Tahoma"/>
        </w:rPr>
        <w:t>Communication Proficiency</w:t>
      </w:r>
    </w:p>
    <w:p w14:paraId="5E01EA49" w14:textId="77777777" w:rsidR="00B05FB4" w:rsidRDefault="00C83014">
      <w:pPr>
        <w:numPr>
          <w:ilvl w:val="0"/>
          <w:numId w:val="4"/>
        </w:numPr>
        <w:spacing w:after="280" w:line="240" w:lineRule="auto"/>
        <w:rPr>
          <w:rFonts w:ascii="Tahoma" w:eastAsia="Tahoma" w:hAnsi="Tahoma" w:cs="Tahoma"/>
          <w:sz w:val="21"/>
          <w:szCs w:val="21"/>
        </w:rPr>
      </w:pPr>
      <w:r>
        <w:rPr>
          <w:rFonts w:ascii="Tahoma" w:eastAsia="Tahoma" w:hAnsi="Tahoma" w:cs="Tahoma"/>
          <w:sz w:val="21"/>
          <w:szCs w:val="21"/>
        </w:rPr>
        <w:t xml:space="preserve">Relationship building </w:t>
      </w:r>
    </w:p>
    <w:p w14:paraId="0A85D86D" w14:textId="77777777" w:rsidR="00B05FB4" w:rsidRDefault="00C83014">
      <w:pPr>
        <w:spacing w:after="280" w:line="240" w:lineRule="auto"/>
        <w:rPr>
          <w:rFonts w:ascii="Tahoma" w:eastAsia="Tahoma" w:hAnsi="Tahoma" w:cs="Tahoma"/>
          <w:sz w:val="21"/>
          <w:szCs w:val="21"/>
        </w:rPr>
      </w:pPr>
      <w:r>
        <w:rPr>
          <w:rFonts w:ascii="Tahoma" w:eastAsia="Tahoma" w:hAnsi="Tahoma" w:cs="Tahoma"/>
          <w:b/>
          <w:sz w:val="21"/>
          <w:szCs w:val="21"/>
        </w:rPr>
        <w:t>Supervisory Responsibility </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This position does not have supervisory responsibilities.</w:t>
      </w:r>
    </w:p>
    <w:p w14:paraId="4BCC8246"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Work Environment</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This job operates in a professional office environment. This role routinely uses standard office equipment such as computers, phones, photocopiers, filing cabinets, and fax machines.</w:t>
      </w:r>
    </w:p>
    <w:p w14:paraId="7FAE8580"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Physical Demands</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The physical demands described here are representative of those that must be met by an employee to successfully perform the essential functions of this job.</w:t>
      </w:r>
    </w:p>
    <w:p w14:paraId="65448A0A" w14:textId="77777777" w:rsidR="00B05FB4" w:rsidRDefault="00C83014">
      <w:pPr>
        <w:spacing w:after="150"/>
        <w:rPr>
          <w:rFonts w:ascii="Tahoma" w:eastAsia="Tahoma" w:hAnsi="Tahoma" w:cs="Tahoma"/>
          <w:sz w:val="21"/>
          <w:szCs w:val="21"/>
        </w:rPr>
      </w:pPr>
      <w:r>
        <w:rPr>
          <w:rFonts w:ascii="Tahoma" w:eastAsia="Tahoma" w:hAnsi="Tahoma" w:cs="Tahoma"/>
          <w:sz w:val="21"/>
          <w:szCs w:val="21"/>
        </w:rPr>
        <w:t xml:space="preserve">While performing the duties of this job, the employee is regularly required to talk and hear. Specific vision abilities required by this job include close vision and ability to adjust focus. This would require the ability to lift files, open filing cabinets and bend or stand on a stool as necessary. </w:t>
      </w:r>
    </w:p>
    <w:p w14:paraId="11709C4B"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lastRenderedPageBreak/>
        <w:t>Position Type and Expected Hours of Work </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 xml:space="preserve">This is a </w:t>
      </w:r>
      <w:r>
        <w:rPr>
          <w:rFonts w:ascii="Tahoma" w:eastAsia="Tahoma" w:hAnsi="Tahoma" w:cs="Tahoma"/>
          <w:b/>
          <w:i/>
          <w:sz w:val="21"/>
          <w:szCs w:val="21"/>
        </w:rPr>
        <w:t xml:space="preserve">Full-Time temporary </w:t>
      </w:r>
      <w:r>
        <w:rPr>
          <w:rFonts w:ascii="Tahoma" w:eastAsia="Tahoma" w:hAnsi="Tahoma" w:cs="Tahoma"/>
          <w:sz w:val="21"/>
          <w:szCs w:val="21"/>
        </w:rPr>
        <w:t>position. Days and hours of work are Monday- Friday 9 am to 5:30 pm  </w:t>
      </w:r>
    </w:p>
    <w:p w14:paraId="2828A9FC"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Travel </w:t>
      </w:r>
      <w:r>
        <w:rPr>
          <w:rFonts w:ascii="Tahoma" w:eastAsia="Tahoma" w:hAnsi="Tahoma" w:cs="Tahoma"/>
          <w:b/>
          <w:sz w:val="21"/>
          <w:szCs w:val="21"/>
        </w:rPr>
        <w:br/>
      </w:r>
      <w:r>
        <w:rPr>
          <w:rFonts w:ascii="Tahoma" w:eastAsia="Tahoma" w:hAnsi="Tahoma" w:cs="Tahoma"/>
          <w:b/>
          <w:sz w:val="21"/>
          <w:szCs w:val="21"/>
        </w:rPr>
        <w:br/>
      </w:r>
      <w:proofErr w:type="spellStart"/>
      <w:r>
        <w:rPr>
          <w:rFonts w:ascii="Tahoma" w:eastAsia="Tahoma" w:hAnsi="Tahoma" w:cs="Tahoma"/>
          <w:sz w:val="21"/>
          <w:szCs w:val="21"/>
        </w:rPr>
        <w:t>Travel</w:t>
      </w:r>
      <w:proofErr w:type="spellEnd"/>
      <w:r>
        <w:rPr>
          <w:rFonts w:ascii="Tahoma" w:eastAsia="Tahoma" w:hAnsi="Tahoma" w:cs="Tahoma"/>
          <w:sz w:val="21"/>
          <w:szCs w:val="21"/>
        </w:rPr>
        <w:t xml:space="preserve"> is expected for this position. </w:t>
      </w:r>
    </w:p>
    <w:p w14:paraId="3B0DFFFD" w14:textId="77777777" w:rsidR="00B05FB4" w:rsidRDefault="00C83014">
      <w:pPr>
        <w:spacing w:after="150"/>
        <w:rPr>
          <w:rFonts w:ascii="Tahoma" w:eastAsia="Tahoma" w:hAnsi="Tahoma" w:cs="Tahoma"/>
        </w:rPr>
      </w:pPr>
      <w:r>
        <w:rPr>
          <w:rFonts w:ascii="Tahoma" w:eastAsia="Tahoma" w:hAnsi="Tahoma" w:cs="Tahoma"/>
          <w:b/>
          <w:sz w:val="21"/>
          <w:szCs w:val="21"/>
        </w:rPr>
        <w:t>Required Education and Experience </w:t>
      </w:r>
    </w:p>
    <w:p w14:paraId="232265C7" w14:textId="77777777" w:rsidR="00B05FB4" w:rsidRDefault="00C83014">
      <w:pPr>
        <w:numPr>
          <w:ilvl w:val="0"/>
          <w:numId w:val="3"/>
        </w:numPr>
        <w:pBdr>
          <w:top w:val="nil"/>
          <w:left w:val="nil"/>
          <w:bottom w:val="nil"/>
          <w:right w:val="nil"/>
          <w:between w:val="nil"/>
        </w:pBdr>
        <w:spacing w:after="0" w:line="240" w:lineRule="auto"/>
        <w:rPr>
          <w:rFonts w:ascii="Tahoma" w:eastAsia="Tahoma" w:hAnsi="Tahoma" w:cs="Tahoma"/>
          <w:color w:val="262626"/>
          <w:sz w:val="21"/>
          <w:szCs w:val="21"/>
        </w:rPr>
      </w:pPr>
      <w:r>
        <w:rPr>
          <w:rFonts w:ascii="Tahoma" w:eastAsia="Tahoma" w:hAnsi="Tahoma" w:cs="Tahoma"/>
          <w:color w:val="262626"/>
          <w:sz w:val="21"/>
          <w:szCs w:val="21"/>
        </w:rPr>
        <w:t>Bachelor’s degree in social work, education, or related field although not required.</w:t>
      </w:r>
    </w:p>
    <w:p w14:paraId="79A7471A" w14:textId="77777777" w:rsidR="00B05FB4" w:rsidRDefault="00C83014">
      <w:pPr>
        <w:numPr>
          <w:ilvl w:val="0"/>
          <w:numId w:val="3"/>
        </w:numPr>
        <w:pBdr>
          <w:top w:val="nil"/>
          <w:left w:val="nil"/>
          <w:bottom w:val="nil"/>
          <w:right w:val="nil"/>
          <w:between w:val="nil"/>
        </w:pBdr>
        <w:spacing w:after="0" w:line="240" w:lineRule="auto"/>
        <w:rPr>
          <w:rFonts w:ascii="Tahoma" w:eastAsia="Tahoma" w:hAnsi="Tahoma" w:cs="Tahoma"/>
          <w:color w:val="262626"/>
          <w:sz w:val="21"/>
          <w:szCs w:val="21"/>
        </w:rPr>
      </w:pPr>
      <w:r>
        <w:rPr>
          <w:rFonts w:ascii="Tahoma" w:eastAsia="Tahoma" w:hAnsi="Tahoma" w:cs="Tahoma"/>
          <w:color w:val="262626"/>
          <w:sz w:val="21"/>
          <w:szCs w:val="21"/>
        </w:rPr>
        <w:t>Minimum two years of experience as an employment specialist, educator, or case manager working with adults required</w:t>
      </w:r>
    </w:p>
    <w:p w14:paraId="69E108EF" w14:textId="77777777" w:rsidR="00CB54C8" w:rsidRDefault="00CB54C8" w:rsidP="00CB54C8">
      <w:pPr>
        <w:pBdr>
          <w:top w:val="nil"/>
          <w:left w:val="nil"/>
          <w:bottom w:val="nil"/>
          <w:right w:val="nil"/>
          <w:between w:val="nil"/>
        </w:pBdr>
        <w:spacing w:after="0" w:line="240" w:lineRule="auto"/>
        <w:ind w:left="360"/>
        <w:rPr>
          <w:rFonts w:ascii="Tahoma" w:eastAsia="Tahoma" w:hAnsi="Tahoma" w:cs="Tahoma"/>
          <w:color w:val="262626"/>
          <w:sz w:val="21"/>
          <w:szCs w:val="21"/>
        </w:rPr>
      </w:pPr>
    </w:p>
    <w:p w14:paraId="215F990C" w14:textId="77777777" w:rsidR="00B05FB4" w:rsidRDefault="00C83014">
      <w:pPr>
        <w:spacing w:after="150"/>
        <w:rPr>
          <w:rFonts w:ascii="Tahoma" w:eastAsia="Tahoma" w:hAnsi="Tahoma" w:cs="Tahoma"/>
          <w:b/>
          <w:sz w:val="21"/>
          <w:szCs w:val="21"/>
        </w:rPr>
      </w:pPr>
      <w:r>
        <w:rPr>
          <w:rFonts w:ascii="Tahoma" w:eastAsia="Tahoma" w:hAnsi="Tahoma" w:cs="Tahoma"/>
          <w:b/>
          <w:sz w:val="21"/>
          <w:szCs w:val="21"/>
        </w:rPr>
        <w:t>Required Knowledge/Skills/Position Qualifications</w:t>
      </w:r>
    </w:p>
    <w:p w14:paraId="6B7F2AB6"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Knowledge of the complex barriers surrounding women’s homelessness and unemployment</w:t>
      </w:r>
    </w:p>
    <w:p w14:paraId="089681A8"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Experience working with issues of homelessness, trauma, and mental health preferred</w:t>
      </w:r>
    </w:p>
    <w:p w14:paraId="10F8AEF9"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 xml:space="preserve">Advanced computer skills and proficiency in Microsoft Office Suite (Word, Excel, and Outlook) </w:t>
      </w:r>
    </w:p>
    <w:p w14:paraId="2F5D4EFD"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Strong interpersonal, written and oral communication skills and ability to build relationships with women, coworkers, and community partners from diverse backgrounds</w:t>
      </w:r>
    </w:p>
    <w:p w14:paraId="29AC1328"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Demonstrated ability to establish priorities, implement plans, and meet deadlines</w:t>
      </w:r>
    </w:p>
    <w:p w14:paraId="4967B7CD"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Active listening and problem-solving skills, a solution-oriented attitude, and good judgment</w:t>
      </w:r>
    </w:p>
    <w:p w14:paraId="2B031E3F" w14:textId="77777777" w:rsidR="00B05FB4" w:rsidRDefault="00C83014">
      <w:pPr>
        <w:pStyle w:val="Title"/>
        <w:numPr>
          <w:ilvl w:val="0"/>
          <w:numId w:val="2"/>
        </w:numPr>
        <w:jc w:val="both"/>
        <w:rPr>
          <w:rFonts w:ascii="Tahoma" w:eastAsia="Tahoma" w:hAnsi="Tahoma" w:cs="Tahoma"/>
          <w:color w:val="262626"/>
          <w:sz w:val="21"/>
          <w:szCs w:val="21"/>
        </w:rPr>
      </w:pPr>
      <w:r>
        <w:rPr>
          <w:rFonts w:ascii="Tahoma" w:eastAsia="Tahoma" w:hAnsi="Tahoma" w:cs="Tahoma"/>
          <w:color w:val="262626"/>
          <w:sz w:val="21"/>
          <w:szCs w:val="21"/>
        </w:rPr>
        <w:t>Experience serving as a mentor or program counselor</w:t>
      </w:r>
    </w:p>
    <w:p w14:paraId="31AC2A82" w14:textId="77777777" w:rsidR="00B05FB4" w:rsidRDefault="00B05FB4">
      <w:pPr>
        <w:pBdr>
          <w:top w:val="nil"/>
          <w:left w:val="nil"/>
          <w:bottom w:val="nil"/>
          <w:right w:val="nil"/>
          <w:between w:val="nil"/>
        </w:pBdr>
        <w:spacing w:after="0" w:line="240" w:lineRule="auto"/>
        <w:ind w:left="720" w:hanging="720"/>
        <w:rPr>
          <w:rFonts w:ascii="Tahoma" w:eastAsia="Tahoma" w:hAnsi="Tahoma" w:cs="Tahoma"/>
          <w:color w:val="000000"/>
          <w:sz w:val="20"/>
          <w:szCs w:val="20"/>
        </w:rPr>
      </w:pPr>
    </w:p>
    <w:p w14:paraId="34E78BFA"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Additional Eligibility Qualifications</w:t>
      </w:r>
      <w:r>
        <w:rPr>
          <w:rFonts w:ascii="Tahoma" w:eastAsia="Tahoma" w:hAnsi="Tahoma" w:cs="Tahoma"/>
          <w:b/>
          <w:sz w:val="21"/>
          <w:szCs w:val="21"/>
        </w:rPr>
        <w:br/>
      </w:r>
      <w:r>
        <w:rPr>
          <w:rFonts w:ascii="Tahoma" w:eastAsia="Tahoma" w:hAnsi="Tahoma" w:cs="Tahoma"/>
          <w:b/>
          <w:sz w:val="21"/>
          <w:szCs w:val="21"/>
        </w:rPr>
        <w:br/>
      </w:r>
    </w:p>
    <w:p w14:paraId="31F1CBFD" w14:textId="77777777" w:rsidR="00B05FB4" w:rsidRDefault="00C83014">
      <w:pPr>
        <w:spacing w:after="150"/>
        <w:rPr>
          <w:rFonts w:ascii="Tahoma" w:eastAsia="Tahoma" w:hAnsi="Tahoma" w:cs="Tahoma"/>
          <w:sz w:val="21"/>
          <w:szCs w:val="21"/>
        </w:rPr>
      </w:pPr>
      <w:bookmarkStart w:id="0" w:name="_gjdgxs" w:colFirst="0" w:colLast="0"/>
      <w:bookmarkEnd w:id="0"/>
      <w:r>
        <w:rPr>
          <w:rFonts w:ascii="Tahoma" w:eastAsia="Tahoma" w:hAnsi="Tahoma" w:cs="Tahoma"/>
          <w:b/>
          <w:sz w:val="21"/>
          <w:szCs w:val="21"/>
        </w:rPr>
        <w:t>Work Authorization/Security Clearance (if applicable)</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w:t>
      </w:r>
      <w:r>
        <w:rPr>
          <w:rFonts w:ascii="Tahoma" w:eastAsia="Tahoma" w:hAnsi="Tahoma" w:cs="Tahoma"/>
          <w:i/>
          <w:sz w:val="21"/>
          <w:szCs w:val="21"/>
        </w:rPr>
        <w:t>This section lists visa requirements, H1-B sponsorship, special clearances, etc. If applicable, insert information regarding government contracts or special requirements.]</w:t>
      </w:r>
    </w:p>
    <w:p w14:paraId="242B7E68" w14:textId="5A117A1E" w:rsidR="00B05FB4" w:rsidRDefault="00C83014">
      <w:pPr>
        <w:spacing w:after="150"/>
        <w:rPr>
          <w:rFonts w:ascii="Tahoma" w:eastAsia="Tahoma" w:hAnsi="Tahoma" w:cs="Tahoma"/>
          <w:sz w:val="21"/>
          <w:szCs w:val="21"/>
        </w:rPr>
      </w:pPr>
      <w:r>
        <w:rPr>
          <w:rFonts w:ascii="Tahoma" w:eastAsia="Tahoma" w:hAnsi="Tahoma" w:cs="Tahoma"/>
          <w:b/>
          <w:sz w:val="21"/>
          <w:szCs w:val="21"/>
        </w:rPr>
        <w:br/>
      </w:r>
      <w:r w:rsidR="001259B9">
        <w:rPr>
          <w:rFonts w:ascii="Tahoma" w:eastAsia="Tahoma" w:hAnsi="Tahoma" w:cs="Tahoma"/>
          <w:b/>
          <w:sz w:val="21"/>
          <w:szCs w:val="21"/>
        </w:rPr>
        <w:t>Organization</w:t>
      </w:r>
      <w:r>
        <w:rPr>
          <w:rFonts w:ascii="Tahoma" w:eastAsia="Tahoma" w:hAnsi="Tahoma" w:cs="Tahoma"/>
          <w:b/>
          <w:sz w:val="21"/>
          <w:szCs w:val="21"/>
        </w:rPr>
        <w:t xml:space="preserve"> </w:t>
      </w:r>
      <w:r>
        <w:rPr>
          <w:rFonts w:ascii="Tahoma" w:eastAsia="Tahoma" w:hAnsi="Tahoma" w:cs="Tahoma"/>
          <w:sz w:val="21"/>
          <w:szCs w:val="21"/>
        </w:rPr>
        <w:t xml:space="preserve">provides equal employment opportunities (EEO) to all employees and applicants for employment without regard to race, color, religion, sex, national origin, age, disability or genetics. In addition to federal law requirements, </w:t>
      </w:r>
      <w:r w:rsidR="001259B9">
        <w:rPr>
          <w:rFonts w:ascii="Tahoma" w:eastAsia="Tahoma" w:hAnsi="Tahoma" w:cs="Tahoma"/>
          <w:b/>
          <w:sz w:val="21"/>
          <w:szCs w:val="21"/>
        </w:rPr>
        <w:t>Organization</w:t>
      </w:r>
      <w:r>
        <w:rPr>
          <w:rFonts w:ascii="Tahoma" w:eastAsia="Tahoma" w:hAnsi="Tahoma" w:cs="Tahoma"/>
          <w:sz w:val="21"/>
          <w:szCs w:val="21"/>
        </w:rPr>
        <w:t xml:space="preserve">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p>
    <w:p w14:paraId="339D18EC" w14:textId="77777777" w:rsidR="00B05FB4" w:rsidRDefault="00C83014">
      <w:pPr>
        <w:spacing w:after="150"/>
        <w:rPr>
          <w:rFonts w:ascii="Tahoma" w:eastAsia="Tahoma" w:hAnsi="Tahoma" w:cs="Tahoma"/>
          <w:sz w:val="21"/>
          <w:szCs w:val="21"/>
        </w:rPr>
      </w:pPr>
      <w:r>
        <w:rPr>
          <w:rFonts w:ascii="Tahoma" w:eastAsia="Tahoma" w:hAnsi="Tahoma" w:cs="Tahoma"/>
          <w:b/>
          <w:sz w:val="21"/>
          <w:szCs w:val="21"/>
        </w:rPr>
        <w:t>Other Duties </w:t>
      </w:r>
      <w:r>
        <w:rPr>
          <w:rFonts w:ascii="Tahoma" w:eastAsia="Tahoma" w:hAnsi="Tahoma" w:cs="Tahoma"/>
          <w:b/>
          <w:sz w:val="21"/>
          <w:szCs w:val="21"/>
        </w:rPr>
        <w:br/>
      </w:r>
      <w:r>
        <w:rPr>
          <w:rFonts w:ascii="Tahoma" w:eastAsia="Tahoma" w:hAnsi="Tahoma" w:cs="Tahoma"/>
          <w:sz w:val="21"/>
          <w:szCs w:val="21"/>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r>
        <w:rPr>
          <w:rFonts w:ascii="Tahoma" w:eastAsia="Tahoma" w:hAnsi="Tahoma" w:cs="Tahoma"/>
          <w:sz w:val="21"/>
          <w:szCs w:val="21"/>
        </w:rPr>
        <w:br/>
      </w:r>
      <w:r>
        <w:rPr>
          <w:rFonts w:ascii="Tahoma" w:eastAsia="Tahoma" w:hAnsi="Tahoma" w:cs="Tahoma"/>
          <w:sz w:val="21"/>
          <w:szCs w:val="21"/>
        </w:rPr>
        <w:br/>
      </w:r>
      <w:r>
        <w:rPr>
          <w:rFonts w:ascii="Tahoma" w:eastAsia="Tahoma" w:hAnsi="Tahoma" w:cs="Tahoma"/>
          <w:b/>
          <w:sz w:val="21"/>
          <w:szCs w:val="21"/>
        </w:rPr>
        <w:t>Signatures</w:t>
      </w:r>
      <w:r>
        <w:rPr>
          <w:rFonts w:ascii="Tahoma" w:eastAsia="Tahoma" w:hAnsi="Tahoma" w:cs="Tahoma"/>
          <w:b/>
          <w:sz w:val="21"/>
          <w:szCs w:val="21"/>
        </w:rPr>
        <w:br/>
      </w:r>
      <w:r>
        <w:rPr>
          <w:rFonts w:ascii="Tahoma" w:eastAsia="Tahoma" w:hAnsi="Tahoma" w:cs="Tahoma"/>
          <w:b/>
          <w:sz w:val="21"/>
          <w:szCs w:val="21"/>
        </w:rPr>
        <w:br/>
      </w:r>
      <w:r>
        <w:rPr>
          <w:rFonts w:ascii="Tahoma" w:eastAsia="Tahoma" w:hAnsi="Tahoma" w:cs="Tahoma"/>
          <w:sz w:val="21"/>
          <w:szCs w:val="21"/>
        </w:rPr>
        <w:t>This job description has been approved by all levels of management:</w:t>
      </w:r>
    </w:p>
    <w:p w14:paraId="2CD1F7F8" w14:textId="77777777" w:rsidR="00B05FB4" w:rsidRDefault="00C83014">
      <w:pPr>
        <w:spacing w:after="150"/>
        <w:rPr>
          <w:rFonts w:ascii="Tahoma" w:eastAsia="Tahoma" w:hAnsi="Tahoma" w:cs="Tahoma"/>
          <w:sz w:val="21"/>
          <w:szCs w:val="21"/>
        </w:rPr>
      </w:pPr>
      <w:r>
        <w:rPr>
          <w:rFonts w:ascii="Tahoma" w:eastAsia="Tahoma" w:hAnsi="Tahoma" w:cs="Tahoma"/>
          <w:sz w:val="21"/>
          <w:szCs w:val="21"/>
        </w:rPr>
        <w:t>Manager____________________________________________________</w:t>
      </w:r>
    </w:p>
    <w:p w14:paraId="0E229D98" w14:textId="77777777" w:rsidR="00B05FB4" w:rsidRDefault="00C83014">
      <w:pPr>
        <w:spacing w:after="150"/>
        <w:rPr>
          <w:rFonts w:ascii="Tahoma" w:eastAsia="Tahoma" w:hAnsi="Tahoma" w:cs="Tahoma"/>
          <w:sz w:val="21"/>
          <w:szCs w:val="21"/>
        </w:rPr>
      </w:pPr>
      <w:r>
        <w:rPr>
          <w:rFonts w:ascii="Tahoma" w:eastAsia="Tahoma" w:hAnsi="Tahoma" w:cs="Tahoma"/>
          <w:sz w:val="21"/>
          <w:szCs w:val="21"/>
        </w:rPr>
        <w:lastRenderedPageBreak/>
        <w:t>HR_________________________________________________________</w:t>
      </w:r>
    </w:p>
    <w:p w14:paraId="6104820B" w14:textId="77777777" w:rsidR="00B05FB4" w:rsidRDefault="00C83014">
      <w:pPr>
        <w:spacing w:after="150"/>
        <w:rPr>
          <w:rFonts w:ascii="Tahoma" w:eastAsia="Tahoma" w:hAnsi="Tahoma" w:cs="Tahoma"/>
          <w:sz w:val="21"/>
          <w:szCs w:val="21"/>
        </w:rPr>
      </w:pPr>
      <w:r>
        <w:rPr>
          <w:rFonts w:ascii="Tahoma" w:eastAsia="Tahoma" w:hAnsi="Tahoma" w:cs="Tahoma"/>
          <w:sz w:val="21"/>
          <w:szCs w:val="21"/>
        </w:rPr>
        <w:t>Employee signature below constitutes employee's understanding of the requirements, essential functions and duties of the position.</w:t>
      </w:r>
    </w:p>
    <w:p w14:paraId="04FDD82F" w14:textId="77777777" w:rsidR="00B05FB4" w:rsidRDefault="00C83014">
      <w:pPr>
        <w:spacing w:after="150"/>
        <w:rPr>
          <w:rFonts w:ascii="Tahoma" w:eastAsia="Tahoma" w:hAnsi="Tahoma" w:cs="Tahoma"/>
          <w:sz w:val="21"/>
          <w:szCs w:val="21"/>
        </w:rPr>
      </w:pPr>
      <w:r>
        <w:rPr>
          <w:rFonts w:ascii="Tahoma" w:eastAsia="Tahoma" w:hAnsi="Tahoma" w:cs="Tahoma"/>
          <w:sz w:val="21"/>
          <w:szCs w:val="21"/>
        </w:rPr>
        <w:t>Employee__________________________________ Date_____________</w:t>
      </w:r>
    </w:p>
    <w:p w14:paraId="195B440A" w14:textId="77777777" w:rsidR="00B05FB4" w:rsidRDefault="00B05FB4">
      <w:pPr>
        <w:spacing w:after="0" w:line="240" w:lineRule="auto"/>
        <w:rPr>
          <w:rFonts w:ascii="Tahoma" w:eastAsia="Tahoma" w:hAnsi="Tahoma" w:cs="Tahoma"/>
          <w:color w:val="494949"/>
          <w:sz w:val="24"/>
          <w:szCs w:val="24"/>
        </w:rPr>
      </w:pPr>
    </w:p>
    <w:p w14:paraId="5D4DF99D" w14:textId="77777777" w:rsidR="00B05FB4" w:rsidRDefault="00C83014">
      <w:pPr>
        <w:spacing w:after="0" w:line="240" w:lineRule="auto"/>
        <w:rPr>
          <w:rFonts w:ascii="Tahoma" w:eastAsia="Tahoma" w:hAnsi="Tahoma" w:cs="Tahoma"/>
          <w:color w:val="494949"/>
          <w:sz w:val="24"/>
          <w:szCs w:val="24"/>
        </w:rPr>
      </w:pPr>
      <w:r>
        <w:rPr>
          <w:rFonts w:ascii="Tahoma" w:eastAsia="Tahoma" w:hAnsi="Tahoma" w:cs="Tahoma"/>
          <w:color w:val="494949"/>
          <w:sz w:val="24"/>
          <w:szCs w:val="24"/>
        </w:rPr>
        <w:t>​</w:t>
      </w:r>
    </w:p>
    <w:p w14:paraId="136DEEE7" w14:textId="77777777" w:rsidR="00B05FB4" w:rsidRDefault="00B05FB4"/>
    <w:sectPr w:rsidR="00B05FB4">
      <w:headerReference w:type="default" r:id="rId7"/>
      <w:pgSz w:w="12240" w:h="15840"/>
      <w:pgMar w:top="1440" w:right="990" w:bottom="1440" w:left="900" w:header="1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56EF" w14:textId="77777777" w:rsidR="0051488A" w:rsidRDefault="0051488A">
      <w:pPr>
        <w:spacing w:after="0" w:line="240" w:lineRule="auto"/>
      </w:pPr>
      <w:r>
        <w:separator/>
      </w:r>
    </w:p>
  </w:endnote>
  <w:endnote w:type="continuationSeparator" w:id="0">
    <w:p w14:paraId="6E47FA14" w14:textId="77777777" w:rsidR="0051488A" w:rsidRDefault="0051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05BF" w14:textId="77777777" w:rsidR="0051488A" w:rsidRDefault="0051488A">
      <w:pPr>
        <w:spacing w:after="0" w:line="240" w:lineRule="auto"/>
      </w:pPr>
      <w:r>
        <w:separator/>
      </w:r>
    </w:p>
  </w:footnote>
  <w:footnote w:type="continuationSeparator" w:id="0">
    <w:p w14:paraId="506CBCBD" w14:textId="77777777" w:rsidR="0051488A" w:rsidRDefault="0051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30D8" w14:textId="3B2698A5" w:rsidR="00B05FB4" w:rsidRDefault="00B05FB4">
    <w:pPr>
      <w:pBdr>
        <w:top w:val="nil"/>
        <w:left w:val="nil"/>
        <w:bottom w:val="nil"/>
        <w:right w:val="nil"/>
        <w:between w:val="nil"/>
      </w:pBdr>
      <w:tabs>
        <w:tab w:val="center" w:pos="4680"/>
        <w:tab w:val="right" w:pos="9360"/>
      </w:tabs>
      <w:spacing w:after="0" w:line="240" w:lineRule="auto"/>
      <w:jc w:val="center"/>
      <w:rPr>
        <w:color w:val="000000"/>
      </w:rPr>
    </w:pPr>
  </w:p>
  <w:p w14:paraId="1A1C876B" w14:textId="77777777" w:rsidR="00B05FB4" w:rsidRDefault="00B05FB4">
    <w:pPr>
      <w:pBdr>
        <w:top w:val="nil"/>
        <w:left w:val="nil"/>
        <w:bottom w:val="nil"/>
        <w:right w:val="nil"/>
        <w:between w:val="nil"/>
      </w:pBdr>
      <w:tabs>
        <w:tab w:val="center" w:pos="4680"/>
        <w:tab w:val="right" w:pos="9360"/>
      </w:tabs>
      <w:spacing w:after="0" w:line="240" w:lineRule="auto"/>
      <w:jc w:val="center"/>
      <w:rPr>
        <w:b/>
        <w:color w:val="000000"/>
      </w:rPr>
    </w:pPr>
  </w:p>
  <w:p w14:paraId="5383C925" w14:textId="77777777" w:rsidR="00B05FB4" w:rsidRDefault="00C83014">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r>
      <w:rPr>
        <w:rFonts w:ascii="Arial" w:eastAsia="Arial" w:hAnsi="Arial" w:cs="Arial"/>
        <w:b/>
        <w:color w:val="000000"/>
      </w:rPr>
      <w:t>Employment Coordinator</w:t>
    </w:r>
  </w:p>
  <w:p w14:paraId="01C86FE7" w14:textId="77777777" w:rsidR="00B05FB4" w:rsidRDefault="00B05FB4">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852DF"/>
    <w:multiLevelType w:val="multilevel"/>
    <w:tmpl w:val="E814C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2319AD"/>
    <w:multiLevelType w:val="multilevel"/>
    <w:tmpl w:val="4990A002"/>
    <w:lvl w:ilvl="0">
      <w:start w:val="1"/>
      <w:numFmt w:val="decimal"/>
      <w:lvlText w:val="%1."/>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6403AE9"/>
    <w:multiLevelType w:val="multilevel"/>
    <w:tmpl w:val="95FEA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6F2E71"/>
    <w:multiLevelType w:val="multilevel"/>
    <w:tmpl w:val="D22090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82848348">
    <w:abstractNumId w:val="2"/>
  </w:num>
  <w:num w:numId="2" w16cid:durableId="346104044">
    <w:abstractNumId w:val="0"/>
  </w:num>
  <w:num w:numId="3" w16cid:durableId="2041467931">
    <w:abstractNumId w:val="1"/>
  </w:num>
  <w:num w:numId="4" w16cid:durableId="135634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MDc3NDY2MTY3NDBX0lEKTi0uzszPAykwrAUAKLAViiwAAAA="/>
  </w:docVars>
  <w:rsids>
    <w:rsidRoot w:val="00B05FB4"/>
    <w:rsid w:val="001259B9"/>
    <w:rsid w:val="0042178C"/>
    <w:rsid w:val="0051488A"/>
    <w:rsid w:val="00966D58"/>
    <w:rsid w:val="00B05FB4"/>
    <w:rsid w:val="00B1723F"/>
    <w:rsid w:val="00C83014"/>
    <w:rsid w:val="00CB54C8"/>
    <w:rsid w:val="00F7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20F8"/>
  <w15:docId w15:val="{0C661B20-7930-4AD0-9E22-1B20A35D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sz w:val="44"/>
      <w:szCs w:val="44"/>
    </w:rPr>
  </w:style>
  <w:style w:type="paragraph" w:styleId="Subtitle">
    <w:name w:val="Subtitle"/>
    <w:basedOn w:val="Normal"/>
    <w:next w:val="Normal"/>
    <w:pPr>
      <w:spacing w:after="0" w:line="240" w:lineRule="auto"/>
      <w:jc w:val="center"/>
    </w:pPr>
    <w:rPr>
      <w:rFonts w:ascii="Comic Sans MS" w:eastAsia="Comic Sans MS" w:hAnsi="Comic Sans MS" w:cs="Comic Sans MS"/>
      <w:sz w:val="36"/>
      <w:szCs w:val="36"/>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2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B9"/>
  </w:style>
  <w:style w:type="paragraph" w:styleId="Footer">
    <w:name w:val="footer"/>
    <w:basedOn w:val="Normal"/>
    <w:link w:val="FooterChar"/>
    <w:uiPriority w:val="99"/>
    <w:unhideWhenUsed/>
    <w:rsid w:val="0012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Baker</dc:creator>
  <cp:lastModifiedBy>Dunlap, Emma Britt</cp:lastModifiedBy>
  <cp:revision>5</cp:revision>
  <dcterms:created xsi:type="dcterms:W3CDTF">2019-05-09T20:38:00Z</dcterms:created>
  <dcterms:modified xsi:type="dcterms:W3CDTF">2025-03-26T20:48:00Z</dcterms:modified>
</cp:coreProperties>
</file>