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6138863" cy="305767"/>
                <wp:effectExtent b="0" l="0" r="0" t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00" y="162425"/>
                          <a:ext cx="6138863" cy="305767"/>
                          <a:chOff x="20300" y="162425"/>
                          <a:chExt cx="7440600" cy="3495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0300" y="162425"/>
                            <a:ext cx="7440600" cy="349500"/>
                          </a:xfrm>
                          <a:prstGeom prst="rect">
                            <a:avLst/>
                          </a:prstGeom>
                          <a:solidFill>
                            <a:srgbClr val="097879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050" y="246435"/>
                            <a:ext cx="1446551" cy="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6" name="Shape 6"/>
                        <wps:spPr>
                          <a:xfrm>
                            <a:off x="3725400" y="171713"/>
                            <a:ext cx="3583500" cy="33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Proxima Nova" w:cs="Proxima Nova" w:eastAsia="Proxima Nova" w:hAnsi="Proxima Nova"/>
                                  <w:b w:val="1"/>
                                  <w:i w:val="0"/>
                                  <w:smallCaps w:val="0"/>
                                  <w:strike w:val="0"/>
                                  <w:color w:val="f8f8f8"/>
                                  <w:sz w:val="19"/>
                                  <w:vertAlign w:val="baseline"/>
                                </w:rPr>
                                <w:t xml:space="preserve">© 2025 The Management Center.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6138863" cy="305767"/>
                <wp:effectExtent b="0" l="0" r="0" t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8863" cy="30576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leader="none" w:pos="4320"/>
          <w:tab w:val="right" w:leader="none" w:pos="8640"/>
        </w:tabs>
        <w:spacing w:line="240" w:lineRule="auto"/>
        <w:ind w:left="-540" w:right="-240" w:firstLine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Proxima Nova" w:cs="Proxima Nova" w:eastAsia="Proxima Nova" w:hAnsi="Proxima Nov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Proxima Nova" w:cs="Proxima Nova" w:eastAsia="Proxima Nova" w:hAnsi="Proxima Nova"/>
          <w:sz w:val="30"/>
          <w:szCs w:val="3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32"/>
          <w:szCs w:val="32"/>
          <w:rtl w:val="0"/>
        </w:rPr>
        <w:t xml:space="preserve">Planning 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spacing w:after="0" w:line="240" w:lineRule="auto"/>
        <w:jc w:val="center"/>
        <w:rPr>
          <w:rFonts w:ascii="Poppins" w:cs="Poppins" w:eastAsia="Poppins" w:hAnsi="Poppins"/>
          <w:b w:val="1"/>
          <w:color w:val="097878"/>
          <w:sz w:val="44"/>
          <w:szCs w:val="44"/>
        </w:rPr>
      </w:pPr>
      <w:bookmarkStart w:colFirst="0" w:colLast="0" w:name="_jzgtlgvqftkc" w:id="0"/>
      <w:bookmarkEnd w:id="0"/>
      <w:r w:rsidDel="00000000" w:rsidR="00000000" w:rsidRPr="00000000">
        <w:rPr>
          <w:rFonts w:ascii="Poppins" w:cs="Poppins" w:eastAsia="Poppins" w:hAnsi="Poppins"/>
          <w:b w:val="1"/>
          <w:color w:val="097878"/>
          <w:sz w:val="44"/>
          <w:szCs w:val="44"/>
          <w:rtl w:val="0"/>
        </w:rPr>
        <w:t xml:space="preserve">The Practice Workbook</w:t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rFonts w:ascii="Proxima Nova" w:cs="Proxima Nova" w:eastAsia="Proxima Nova" w:hAnsi="Proxima Nova"/>
          <w:i w:val="1"/>
          <w:color w:val="9e9790"/>
        </w:rPr>
      </w:pPr>
      <w:r w:rsidDel="00000000" w:rsidR="00000000" w:rsidRPr="00000000">
        <w:rPr>
          <w:rFonts w:ascii="Proxima Nova" w:cs="Proxima Nova" w:eastAsia="Proxima Nova" w:hAnsi="Proxima Nova"/>
          <w:i w:val="1"/>
          <w:color w:val="9e9790"/>
          <w:rtl w:val="0"/>
        </w:rPr>
        <w:t xml:space="preserve">Roberts Enterprise Development Fund (REDF)</w:t>
      </w:r>
    </w:p>
    <w:p w:rsidR="00000000" w:rsidDel="00000000" w:rsidP="00000000" w:rsidRDefault="00000000" w:rsidRPr="00000000" w14:paraId="00000007">
      <w:pPr>
        <w:spacing w:line="240" w:lineRule="auto"/>
        <w:jc w:val="center"/>
        <w:rPr>
          <w:rFonts w:ascii="Proxima Nova" w:cs="Proxima Nova" w:eastAsia="Proxima Nova" w:hAnsi="Proxima Nova"/>
        </w:rPr>
      </w:pPr>
      <w:hyperlink r:id="rId8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6"/>
            <w:szCs w:val="26"/>
            <w:highlight w:val="yellow"/>
            <w:u w:val="single"/>
            <w:rtl w:val="0"/>
          </w:rPr>
          <w:t xml:space="preserve">***To get your own editable copy of this workbook, click here.***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rFonts w:ascii="Proxima Nova" w:cs="Proxima Nova" w:eastAsia="Proxima Nova" w:hAnsi="Proxima Nova"/>
          <w:b w:val="1"/>
          <w:color w:val="09787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1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15"/>
        <w:tblGridChange w:id="0">
          <w:tblGrid>
            <w:gridCol w:w="96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b7b7b7" w:space="0" w:sz="8" w:val="single"/>
              <w:right w:color="000000" w:space="0" w:sz="0" w:val="nil"/>
            </w:tcBorders>
            <w:shd w:fill="e4dedb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12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color w:val="097878"/>
                <w:sz w:val="30"/>
                <w:szCs w:val="30"/>
                <w:rtl w:val="0"/>
              </w:rPr>
              <w:t xml:space="preserve">🎯 </w:t>
            </w:r>
            <w:r w:rsidDel="00000000" w:rsidR="00000000" w:rsidRPr="00000000">
              <w:rPr>
                <w:rFonts w:ascii="Poppins" w:cs="Poppins" w:eastAsia="Poppins" w:hAnsi="Poppins"/>
                <w:b w:val="1"/>
                <w:color w:val="097878"/>
                <w:sz w:val="32"/>
                <w:szCs w:val="32"/>
                <w:rtl w:val="0"/>
              </w:rPr>
              <w:t xml:space="preserve">Today’s Goals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before="20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This training equips project managers with tools and strategies  for transforming project visions into actionable plans while fostering equity and inclusion. Through practice with both a case study and your own project, you’ll learn to break down complex work, assign clear roles using MOCHA, anticipate and address challenges along the way.</w:t>
            </w:r>
          </w:p>
        </w:tc>
      </w:tr>
      <w:tr>
        <w:trPr>
          <w:cantSplit w:val="0"/>
          <w:trHeight w:val="3359.2222968749998" w:hRule="atLeast"/>
          <w:tblHeader w:val="0"/>
        </w:trPr>
        <w:tc>
          <w:tcPr>
            <w:tcBorders>
              <w:top w:color="b7b7b7" w:space="0" w:sz="8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4dedb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120" w:lin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By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 the end of our time together, we hope you: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right="6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Understand how to transform project visions into actionable plans by ‘conspiring and aligning’ with project contributors and stakeholders. 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200" w:lineRule="auto"/>
              <w:ind w:left="720" w:right="6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Feel comfortable applying the following project management tools and frameworks: MOCHA for role clarity and workstream planning. 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1"/>
              </w:numPr>
              <w:spacing w:after="0" w:lineRule="auto"/>
              <w:ind w:left="720" w:right="6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Make project decisions that advance equity, maintain team sustainability, and achieve intended results.</w:t>
            </w:r>
          </w:p>
        </w:tc>
      </w:tr>
    </w:tbl>
    <w:p w:rsidR="00000000" w:rsidDel="00000000" w:rsidP="00000000" w:rsidRDefault="00000000" w:rsidRPr="00000000" w14:paraId="0000000F">
      <w:pPr>
        <w:spacing w:line="288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88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1"/>
        <w:spacing w:after="0" w:before="0" w:line="240" w:lineRule="auto"/>
        <w:ind w:left="540" w:right="630" w:firstLine="0"/>
        <w:rPr>
          <w:rFonts w:ascii="Proxima Nova" w:cs="Proxima Nova" w:eastAsia="Proxima Nova" w:hAnsi="Proxima Nova"/>
          <w:b w:val="1"/>
          <w:color w:val="097878"/>
          <w:sz w:val="36"/>
          <w:szCs w:val="36"/>
        </w:rPr>
      </w:pPr>
      <w:bookmarkStart w:colFirst="0" w:colLast="0" w:name="_q5c2jpgytp9w" w:id="1"/>
      <w:bookmarkEnd w:id="1"/>
      <w:r w:rsidDel="00000000" w:rsidR="00000000" w:rsidRPr="00000000">
        <w:rPr>
          <w:rFonts w:ascii="Proxima Nova" w:cs="Proxima Nova" w:eastAsia="Proxima Nova" w:hAnsi="Proxima Nova"/>
          <w:b w:val="1"/>
          <w:color w:val="097878"/>
          <w:sz w:val="24"/>
          <w:szCs w:val="24"/>
          <w:rtl w:val="0"/>
        </w:rPr>
        <w:t xml:space="preserve">💬 </w:t>
      </w:r>
      <w:r w:rsidDel="00000000" w:rsidR="00000000" w:rsidRPr="00000000">
        <w:rPr>
          <w:rFonts w:ascii="Poppins SemiBold" w:cs="Poppins SemiBold" w:eastAsia="Poppins SemiBold" w:hAnsi="Poppins SemiBold"/>
          <w:color w:val="da1b5e"/>
          <w:sz w:val="24"/>
          <w:szCs w:val="24"/>
          <w:rtl w:val="0"/>
        </w:rPr>
        <w:t xml:space="preserve">Breakout 1: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Planning Superpowers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85"/>
        <w:gridCol w:w="255"/>
        <w:gridCol w:w="6480"/>
        <w:tblGridChange w:id="0">
          <w:tblGrid>
            <w:gridCol w:w="2085"/>
            <w:gridCol w:w="255"/>
            <w:gridCol w:w="6480"/>
          </w:tblGrid>
        </w:tblGridChange>
      </w:tblGrid>
      <w:tr>
        <w:trPr>
          <w:cantSplit w:val="0"/>
          <w:trHeight w:val="486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  <w:rtl w:val="0"/>
              </w:rPr>
              <w:t xml:space="preserve">Instructions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⏰  5 mins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💬  Group Size: 4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3f3f3" w:space="0" w:sz="8" w:val="single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First: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Individual Reflection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Think about a time when your planning skills made a real difference: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specific approach did you use?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How did it help the project succeed?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impact did it have on your team?</w:t>
            </w:r>
          </w:p>
          <w:p w:rsidR="00000000" w:rsidDel="00000000" w:rsidP="00000000" w:rsidRDefault="00000000" w:rsidRPr="00000000" w14:paraId="00000020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Then: Group Discussion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Share your </w:t>
            </w:r>
            <w:r w:rsidDel="00000000" w:rsidR="00000000" w:rsidRPr="00000000">
              <w:rPr>
                <w:rFonts w:ascii="Proxima Nova" w:cs="Proxima Nova" w:eastAsia="Proxima Nova" w:hAnsi="Proxima Nova"/>
                <w:i w:val="1"/>
                <w:sz w:val="24"/>
                <w:szCs w:val="24"/>
                <w:rtl w:val="0"/>
              </w:rPr>
              <w:t xml:space="preserve">Planning Superpower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🦸</w:t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A specific example of when you used it</w:t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7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How it contributed to project success</w:t>
            </w:r>
          </w:p>
        </w:tc>
      </w:tr>
    </w:tbl>
    <w:p w:rsidR="00000000" w:rsidDel="00000000" w:rsidP="00000000" w:rsidRDefault="00000000" w:rsidRPr="00000000" w14:paraId="00000024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8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"/>
        <w:gridCol w:w="1020"/>
        <w:gridCol w:w="2715"/>
        <w:gridCol w:w="2070"/>
        <w:gridCol w:w="1980"/>
        <w:gridCol w:w="990"/>
        <w:tblGridChange w:id="0">
          <w:tblGrid>
            <w:gridCol w:w="105"/>
            <w:gridCol w:w="1020"/>
            <w:gridCol w:w="2715"/>
            <w:gridCol w:w="2070"/>
            <w:gridCol w:w="1980"/>
            <w:gridCol w:w="990"/>
          </w:tblGrid>
        </w:tblGridChange>
      </w:tblGrid>
      <w:tr>
        <w:trPr>
          <w:cantSplit w:val="0"/>
          <w:trHeight w:val="1965" w:hRule="atLeast"/>
          <w:tblHeader w:val="0"/>
        </w:trPr>
        <w:tc>
          <w:tcPr>
            <w:gridSpan w:val="6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  <w:rtl w:val="0"/>
              </w:rPr>
              <w:t xml:space="preserve">My notes: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spacing w:after="0" w:before="0" w:line="240" w:lineRule="auto"/>
        <w:ind w:left="540" w:right="630" w:firstLine="0"/>
        <w:rPr>
          <w:rFonts w:ascii="DM Serif Display" w:cs="DM Serif Display" w:eastAsia="DM Serif Display" w:hAnsi="DM Serif Display"/>
          <w:b w:val="1"/>
          <w:color w:val="93278e"/>
          <w:sz w:val="24"/>
          <w:szCs w:val="24"/>
        </w:rPr>
      </w:pPr>
      <w:bookmarkStart w:colFirst="0" w:colLast="0" w:name="_fnpan8y2tr2j" w:id="2"/>
      <w:bookmarkEnd w:id="2"/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24"/>
          <w:szCs w:val="24"/>
          <w:rtl w:val="0"/>
        </w:rPr>
        <w:t xml:space="preserve">✏️ </w:t>
      </w:r>
      <w:r w:rsidDel="00000000" w:rsidR="00000000" w:rsidRPr="00000000">
        <w:rPr>
          <w:rFonts w:ascii="Poppins SemiBold" w:cs="Poppins SemiBold" w:eastAsia="Poppins SemiBold" w:hAnsi="Poppins SemiBold"/>
          <w:color w:val="097878"/>
          <w:sz w:val="24"/>
          <w:szCs w:val="24"/>
          <w:rtl w:val="0"/>
        </w:rPr>
        <w:t xml:space="preserve">Practice Activities 1-4:</w:t>
      </w:r>
      <w:r w:rsidDel="00000000" w:rsidR="00000000" w:rsidRPr="00000000">
        <w:rPr>
          <w:rFonts w:ascii="Lora" w:cs="Lora" w:eastAsia="Lora" w:hAnsi="Lora"/>
          <w:b w:val="1"/>
          <w:color w:val="93278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Project Planning Template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"/>
        <w:gridCol w:w="10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46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225"/>
        <w:gridCol w:w="105"/>
        <w:tblGridChange w:id="0">
          <w:tblGrid>
            <w:gridCol w:w="105"/>
            <w:gridCol w:w="10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46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225"/>
            <w:gridCol w:w="105"/>
          </w:tblGrid>
        </w:tblGridChange>
      </w:tblGrid>
      <w:tr>
        <w:trPr>
          <w:cantSplit w:val="0"/>
          <w:trHeight w:val="2400.8399999999997" w:hRule="atLeast"/>
          <w:tblHeader w:val="0"/>
        </w:trPr>
        <w:tc>
          <w:tcPr>
            <w:gridSpan w:val="21"/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b7b7b7" w:space="0" w:sz="8" w:val="single"/>
            </w:tcBorders>
            <w:shd w:fill="e4dedb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We'll use our time together as an actual planning session for your real work.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Download a copy of the Project Planning Template - this will be your working document.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Then, pick a project you want to focus on. It should be something that: Has a clear end goal, clear beginning and end, and involves working with various people (both in and outside your team).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1"/>
            <w:tcBorders>
              <w:top w:color="000000" w:space="0" w:sz="0" w:val="nil"/>
              <w:left w:color="ffffff" w:space="0" w:sz="18" w:val="single"/>
              <w:bottom w:color="ffffff" w:space="0" w:sz="18" w:val="single"/>
              <w:right w:color="000000" w:space="0" w:sz="0" w:val="nil"/>
            </w:tcBorders>
            <w:shd w:fill="097878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Poppins SemiBold" w:cs="Poppins SemiBold" w:eastAsia="Poppins SemiBold" w:hAnsi="Poppins SemiBold"/>
                  <w:color w:val="1155cc"/>
                  <w:sz w:val="24"/>
                  <w:szCs w:val="24"/>
                  <w:u w:val="single"/>
                </w:rPr>
                <mc:AlternateContent>
                  <mc:Choice Requires="wpg"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5" name=""/>
                        <a:graphic>
                          <a:graphicData uri="http://schemas.microsoft.com/office/word/2010/wordprocessingShape">
                            <wps:wsp>
                              <wps:cNvSpPr/>
                              <wps:cNvPr id="2" name="Shape 2"/>
                              <wps:spPr>
                                <a:xfrm>
                                  <a:off x="977200" y="400025"/>
                                  <a:ext cx="2209200" cy="587100"/>
                                </a:xfrm>
                                <a:prstGeom prst="roundRect">
                                  <a:avLst>
                                    <a:gd fmla="val 33330" name="adj"/>
                                  </a:avLst>
                                </a:prstGeom>
                                <a:noFill/>
                                <a:ln cap="flat" cmpd="sng" w="19050">
                                  <a:solidFill>
                                    <a:srgbClr val="F3F3F3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22"/>
                                        <w:vertAlign w:val="baseline"/>
                                      </w:rPr>
                                      <w:t xml:space="preserve">Template (Google Sheets)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5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363" cy="58485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mc:Fallback>
                </mc:AlternateConten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0.8399999999997" w:hRule="atLeast"/>
          <w:tblHeader w:val="0"/>
        </w:trPr>
        <w:tc>
          <w:tcPr>
            <w:gridSpan w:val="21"/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b7b7b7" w:space="0" w:sz="8" w:val="single"/>
            </w:tcBorders>
            <w:shd w:fill="e4dedb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1"/>
            <w:tcBorders>
              <w:top w:color="ffffff" w:space="0" w:sz="18" w:val="single"/>
              <w:left w:color="ffffff" w:space="0" w:sz="18" w:val="single"/>
              <w:bottom w:color="000000" w:space="0" w:sz="0" w:val="nil"/>
              <w:right w:color="000000" w:space="0" w:sz="0" w:val="nil"/>
            </w:tcBorders>
            <w:shd w:fill="ddc5a2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Poppins SemiBold" w:cs="Poppins SemiBold" w:eastAsia="Poppins SemiBold" w:hAnsi="Poppins SemiBold"/>
                  <w:color w:val="1155cc"/>
                  <w:sz w:val="24"/>
                  <w:szCs w:val="24"/>
                  <w:u w:val="single"/>
                </w:rPr>
                <mc:AlternateContent>
                  <mc:Choice Requires="wpg"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1" name=""/>
                        <a:graphic>
                          <a:graphicData uri="http://schemas.microsoft.com/office/word/2010/wordprocessingShape">
                            <wps:wsp>
                              <wps:cNvSpPr/>
                              <wps:cNvPr id="2" name="Shape 2"/>
                              <wps:spPr>
                                <a:xfrm>
                                  <a:off x="977200" y="400025"/>
                                  <a:ext cx="2209200" cy="587100"/>
                                </a:xfrm>
                                <a:prstGeom prst="roundRect">
                                  <a:avLst>
                                    <a:gd fmla="val 33330" name="adj"/>
                                  </a:avLst>
                                </a:prstGeom>
                                <a:noFill/>
                                <a:ln cap="flat" cmpd="sng" w="19050">
                                  <a:solidFill>
                                    <a:srgbClr val="097878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97878"/>
                                        <w:sz w:val="22"/>
                                        <w:vertAlign w:val="baseline"/>
                                      </w:rPr>
                                      <w:t xml:space="preserve">Template (Excel)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1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363" cy="58485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mc:Fallback>
                </mc:AlternateConten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widowControl w:val="0"/>
        <w:spacing w:after="20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1"/>
        <w:spacing w:after="0" w:before="0" w:line="240" w:lineRule="auto"/>
        <w:ind w:left="540" w:right="630" w:firstLine="0"/>
        <w:rPr>
          <w:rFonts w:ascii="DM Serif Display" w:cs="DM Serif Display" w:eastAsia="DM Serif Display" w:hAnsi="DM Serif Display"/>
          <w:b w:val="1"/>
          <w:color w:val="93278e"/>
          <w:sz w:val="24"/>
          <w:szCs w:val="24"/>
        </w:rPr>
      </w:pPr>
      <w:bookmarkStart w:colFirst="0" w:colLast="0" w:name="_pcg01ipy4bx2" w:id="3"/>
      <w:bookmarkEnd w:id="3"/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24"/>
          <w:szCs w:val="24"/>
          <w:rtl w:val="0"/>
        </w:rPr>
        <w:t xml:space="preserve">📄 </w:t>
      </w:r>
      <w:r w:rsidDel="00000000" w:rsidR="00000000" w:rsidRPr="00000000">
        <w:rPr>
          <w:rFonts w:ascii="Poppins SemiBold" w:cs="Poppins SemiBold" w:eastAsia="Poppins SemiBold" w:hAnsi="Poppins SemiBold"/>
          <w:color w:val="991c51"/>
          <w:sz w:val="24"/>
          <w:szCs w:val="24"/>
          <w:rtl w:val="0"/>
        </w:rPr>
        <w:t xml:space="preserve">Case Study</w:t>
      </w:r>
      <w:r w:rsidDel="00000000" w:rsidR="00000000" w:rsidRPr="00000000">
        <w:rPr>
          <w:rFonts w:ascii="Poppins SemiBold" w:cs="Poppins SemiBold" w:eastAsia="Poppins SemiBold" w:hAnsi="Poppins SemiBold"/>
          <w:color w:val="991c51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Lora" w:cs="Lora" w:eastAsia="Lora" w:hAnsi="Lora"/>
          <w:b w:val="1"/>
          <w:color w:val="93278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Know Your Rights Campaign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80" w:line="240" w:lineRule="auto"/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991c51"/>
          <w:sz w:val="24"/>
          <w:szCs w:val="24"/>
        </w:rPr>
        <mc:AlternateContent>
          <mc:Choice Requires="wpg">
            <w:drawing>
              <wp:inline distB="114300" distT="114300" distL="114300" distR="114300">
                <wp:extent cx="5768750" cy="2627300"/>
                <wp:effectExtent b="0" l="0" r="0" t="0"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5768750" cy="2627300"/>
                          <a:chOff x="152400" y="152400"/>
                          <a:chExt cx="10668025" cy="4849575"/>
                        </a:xfrm>
                      </wpg:grpSpPr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10668001" cy="484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768750" cy="2627300"/>
                <wp:effectExtent b="0" l="0" r="0" t="0"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8750" cy="26273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912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120"/>
        <w:tblGridChange w:id="0">
          <w:tblGrid>
            <w:gridCol w:w="9120"/>
          </w:tblGrid>
        </w:tblGridChange>
      </w:tblGrid>
      <w:tr>
        <w:trPr>
          <w:cantSplit w:val="0"/>
          <w:trHeight w:val="498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8C">
            <w:pPr>
              <w:spacing w:after="280" w:lin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991c51"/>
                <w:sz w:val="24"/>
                <w:szCs w:val="24"/>
                <w:rtl w:val="0"/>
              </w:rPr>
              <w:t xml:space="preserve">CARE: A statewide non-profit whose mission is to strengthen workforce development opportunities for youth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0" w:before="0" w:lin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Context</w:t>
            </w:r>
          </w:p>
          <w:p w:rsidR="00000000" w:rsidDel="00000000" w:rsidP="00000000" w:rsidRDefault="00000000" w:rsidRPr="00000000" w14:paraId="0000008E">
            <w:pPr>
              <w:spacing w:after="0" w:before="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The state recently launched new workforce development initiatives focused on apprenticeships and sector-based training programs for young people. CARE’s network of educators and caregivers has asked them to prioritize:</w:t>
            </w:r>
          </w:p>
          <w:p w:rsidR="00000000" w:rsidDel="00000000" w:rsidP="00000000" w:rsidRDefault="00000000" w:rsidRPr="00000000" w14:paraId="0000008F">
            <w:pPr>
              <w:spacing w:after="0" w:before="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Coordinating access to career pathways and training programs for youth.</w:t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2"/>
              </w:numPr>
              <w:spacing w:after="0" w:before="0"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Sharing information about how new policies and funding impact workforce development opportunities across the state.</w:t>
              <w:br w:type="textWrapping"/>
            </w:r>
          </w:p>
          <w:p w:rsidR="00000000" w:rsidDel="00000000" w:rsidP="00000000" w:rsidRDefault="00000000" w:rsidRPr="00000000" w14:paraId="00000092">
            <w:pPr>
              <w:spacing w:after="0" w:before="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CARE is now focused on both priorities.</w:t>
            </w:r>
          </w:p>
          <w:p w:rsidR="00000000" w:rsidDel="00000000" w:rsidP="00000000" w:rsidRDefault="00000000" w:rsidRPr="00000000" w14:paraId="00000093">
            <w:pPr>
              <w:spacing w:after="0" w:before="0" w:lin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before="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Project</w:t>
              <w:br w:type="textWrapping"/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In order to share the requested information, CARE will host a series of </w:t>
            </w:r>
            <w:r w:rsidDel="00000000" w:rsidR="00000000" w:rsidRPr="00000000">
              <w:rPr>
                <w:rFonts w:ascii="Proxima Nova" w:cs="Proxima Nova" w:eastAsia="Proxima Nova" w:hAnsi="Proxima Nova"/>
                <w:i w:val="1"/>
                <w:sz w:val="24"/>
                <w:szCs w:val="24"/>
                <w:rtl w:val="0"/>
              </w:rPr>
              <w:t xml:space="preserve">Know Your Rights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sessions for educators and caregivers. The Program Team is responsible for:</w:t>
            </w:r>
          </w:p>
          <w:p w:rsidR="00000000" w:rsidDel="00000000" w:rsidP="00000000" w:rsidRDefault="00000000" w:rsidRPr="00000000" w14:paraId="00000095">
            <w:pPr>
              <w:spacing w:after="0" w:before="0"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Developing the agenda and content for these 1-hour informational sessions.</w:t>
            </w:r>
          </w:p>
          <w:p w:rsidR="00000000" w:rsidDel="00000000" w:rsidP="00000000" w:rsidRDefault="00000000" w:rsidRPr="00000000" w14:paraId="00000097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Delivering the sessions virtually and in-person across the state.</w:t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5"/>
              </w:numPr>
              <w:spacing w:after="0" w:before="0"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Ensuring educators and caregivers understand the rights, resources, and pathways available to help youth connect with apprenticeships, training, and career opportunities.</w:t>
              <w:br w:type="textWrapping"/>
            </w:r>
          </w:p>
          <w:p w:rsidR="00000000" w:rsidDel="00000000" w:rsidP="00000000" w:rsidRDefault="00000000" w:rsidRPr="00000000" w14:paraId="00000099">
            <w:pPr>
              <w:spacing w:after="0" w:before="0" w:lin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Janelle will be project managing this initiative.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9A">
            <w:pPr>
              <w:spacing w:line="240" w:lineRule="auto"/>
              <w:rPr>
                <w:rFonts w:ascii="Poppins SemiBold" w:cs="Poppins SemiBold" w:eastAsia="Poppins SemiBold" w:hAnsi="Poppins SemiBol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widowControl w:val="0"/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Style w:val="Heading1"/>
        <w:spacing w:after="0" w:before="0" w:line="240" w:lineRule="auto"/>
        <w:ind w:left="630" w:right="630" w:firstLine="0"/>
        <w:rPr>
          <w:rFonts w:ascii="Poppins" w:cs="Poppins" w:eastAsia="Poppins" w:hAnsi="Poppins"/>
          <w:b w:val="1"/>
          <w:color w:val="434343"/>
          <w:sz w:val="24"/>
          <w:szCs w:val="24"/>
        </w:rPr>
      </w:pPr>
      <w:bookmarkStart w:colFirst="0" w:colLast="0" w:name="_csjsmcdh0kp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spacing w:after="0" w:before="0" w:line="240" w:lineRule="auto"/>
        <w:ind w:left="540" w:right="645" w:firstLine="0"/>
        <w:rPr>
          <w:rFonts w:ascii="Proxima Nova" w:cs="Proxima Nova" w:eastAsia="Proxima Nova" w:hAnsi="Proxima Nova"/>
          <w:b w:val="1"/>
          <w:color w:val="097878"/>
          <w:sz w:val="36"/>
          <w:szCs w:val="36"/>
        </w:rPr>
      </w:pPr>
      <w:bookmarkStart w:colFirst="0" w:colLast="0" w:name="_z5m0x7ug6q2" w:id="5"/>
      <w:bookmarkEnd w:id="5"/>
      <w:r w:rsidDel="00000000" w:rsidR="00000000" w:rsidRPr="00000000">
        <w:rPr>
          <w:rFonts w:ascii="Proxima Nova" w:cs="Proxima Nova" w:eastAsia="Proxima Nova" w:hAnsi="Proxima Nova"/>
          <w:b w:val="1"/>
          <w:color w:val="097878"/>
          <w:sz w:val="24"/>
          <w:szCs w:val="24"/>
          <w:rtl w:val="0"/>
        </w:rPr>
        <w:t xml:space="preserve">💬 </w:t>
      </w:r>
      <w:r w:rsidDel="00000000" w:rsidR="00000000" w:rsidRPr="00000000">
        <w:rPr>
          <w:rFonts w:ascii="Poppins SemiBold" w:cs="Poppins SemiBold" w:eastAsia="Poppins SemiBold" w:hAnsi="Poppins SemiBold"/>
          <w:color w:val="da1b5e"/>
          <w:sz w:val="24"/>
          <w:szCs w:val="24"/>
          <w:rtl w:val="0"/>
        </w:rPr>
        <w:t xml:space="preserve">Breakout 2: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Project Reflection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510"/>
        <w:gridCol w:w="6510"/>
        <w:tblGridChange w:id="0">
          <w:tblGrid>
            <w:gridCol w:w="2010"/>
            <w:gridCol w:w="510"/>
            <w:gridCol w:w="6510"/>
          </w:tblGrid>
        </w:tblGridChange>
      </w:tblGrid>
      <w:tr>
        <w:trPr>
          <w:cantSplit w:val="0"/>
          <w:trHeight w:val="201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  <w:rtl w:val="0"/>
              </w:rPr>
              <w:t xml:space="preserve">Instructions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⏰  5 mins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💬  Group Size: 3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3f3f3" w:space="0" w:sz="8" w:val="single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A6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Share: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workstream are you most concerned about? or more generally what are you concerned about?</w:t>
            </w:r>
          </w:p>
          <w:p w:rsidR="00000000" w:rsidDel="00000000" w:rsidP="00000000" w:rsidRDefault="00000000" w:rsidRPr="00000000" w14:paraId="000000A8">
            <w:pPr>
              <w:widowControl w:val="0"/>
              <w:numPr>
                <w:ilvl w:val="0"/>
                <w:numId w:val="6"/>
              </w:numPr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could go wrong? (Consider things like stakeholders or timeline)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9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"/>
        <w:gridCol w:w="1020"/>
        <w:gridCol w:w="2715"/>
        <w:gridCol w:w="2070"/>
        <w:gridCol w:w="1980"/>
        <w:gridCol w:w="1140"/>
        <w:tblGridChange w:id="0">
          <w:tblGrid>
            <w:gridCol w:w="105"/>
            <w:gridCol w:w="1020"/>
            <w:gridCol w:w="2715"/>
            <w:gridCol w:w="2070"/>
            <w:gridCol w:w="1980"/>
            <w:gridCol w:w="1140"/>
          </w:tblGrid>
        </w:tblGridChange>
      </w:tblGrid>
      <w:tr>
        <w:trPr>
          <w:cantSplit w:val="0"/>
          <w:trHeight w:val="1965" w:hRule="atLeast"/>
          <w:tblHeader w:val="0"/>
        </w:trPr>
        <w:tc>
          <w:tcPr>
            <w:gridSpan w:val="6"/>
            <w:tc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</w:tcBorders>
            <w:shd w:fill="ffffff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da1b5e"/>
                <w:sz w:val="24"/>
                <w:szCs w:val="24"/>
                <w:rtl w:val="0"/>
              </w:rPr>
              <w:t xml:space="preserve">My notes: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1"/>
        <w:spacing w:after="0" w:before="0" w:line="240" w:lineRule="auto"/>
        <w:ind w:left="540" w:right="645" w:firstLine="0"/>
        <w:rPr>
          <w:rFonts w:ascii="Proxima Nova" w:cs="Proxima Nova" w:eastAsia="Proxima Nova" w:hAnsi="Proxima Nova"/>
          <w:b w:val="1"/>
          <w:color w:val="097878"/>
          <w:sz w:val="36"/>
          <w:szCs w:val="36"/>
        </w:rPr>
      </w:pPr>
      <w:bookmarkStart w:colFirst="0" w:colLast="0" w:name="_4xvxw3gl4lz" w:id="6"/>
      <w:bookmarkEnd w:id="6"/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24"/>
          <w:szCs w:val="24"/>
          <w:rtl w:val="0"/>
        </w:rPr>
        <w:t xml:space="preserve">📄 </w:t>
      </w:r>
      <w:r w:rsidDel="00000000" w:rsidR="00000000" w:rsidRPr="00000000">
        <w:rPr>
          <w:rFonts w:ascii="Poppins SemiBold" w:cs="Poppins SemiBold" w:eastAsia="Poppins SemiBold" w:hAnsi="Poppins SemiBold"/>
          <w:color w:val="991c51"/>
          <w:sz w:val="24"/>
          <w:szCs w:val="24"/>
          <w:rtl w:val="0"/>
        </w:rPr>
        <w:t xml:space="preserve">Resource:</w:t>
      </w:r>
      <w:r w:rsidDel="00000000" w:rsidR="00000000" w:rsidRPr="00000000">
        <w:rPr>
          <w:rFonts w:ascii="Poppins SemiBold" w:cs="Poppins SemiBold" w:eastAsia="Poppins SemiBold" w:hAnsi="Poppins SemiBold"/>
          <w:color w:val="da1b5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Project Status Meeting Agenda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5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1035"/>
        <w:gridCol w:w="6210"/>
        <w:tblGridChange w:id="0">
          <w:tblGrid>
            <w:gridCol w:w="2010"/>
            <w:gridCol w:w="1035"/>
            <w:gridCol w:w="6210"/>
          </w:tblGrid>
        </w:tblGridChange>
      </w:tblGrid>
      <w:tr>
        <w:trPr>
          <w:cantSplit w:val="0"/>
          <w:trHeight w:val="7335.696000000002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color w:val="991c51"/>
                <w:sz w:val="24"/>
                <w:szCs w:val="24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991c51"/>
                <w:sz w:val="24"/>
                <w:szCs w:val="24"/>
                <w:rtl w:val="0"/>
              </w:rPr>
              <w:t xml:space="preserve">Elements of a Status Meeting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rFonts w:ascii="Poppins SemiBold" w:cs="Poppins SemiBold" w:eastAsia="Poppins SemiBold" w:hAnsi="Poppins SemiBold"/>
                  <w:color w:val="1155cc"/>
                  <w:sz w:val="24"/>
                  <w:szCs w:val="24"/>
                  <w:u w:val="single"/>
                </w:rPr>
                <mc:AlternateContent>
                  <mc:Choice Requires="wpg"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2" name=""/>
                        <a:graphic>
                          <a:graphicData uri="http://schemas.microsoft.com/office/word/2010/wordprocessingShape">
                            <wps:wsp>
                              <wps:cNvSpPr/>
                              <wps:cNvPr id="2" name="Shape 2"/>
                              <wps:spPr>
                                <a:xfrm>
                                  <a:off x="977200" y="400025"/>
                                  <a:ext cx="2209200" cy="587100"/>
                                </a:xfrm>
                                <a:prstGeom prst="roundRect">
                                  <a:avLst>
                                    <a:gd fmla="val 33330" name="adj"/>
                                  </a:avLst>
                                </a:prstGeom>
                                <a:noFill/>
                                <a:ln cap="flat" cmpd="sng" w="19050">
                                  <a:solidFill>
                                    <a:srgbClr val="BD0B2E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bd0b2e"/>
                                        <w:sz w:val="22"/>
                                        <w:vertAlign w:val="baseline"/>
                                      </w:rPr>
                                      <w:t xml:space="preserve">Agenda Template (Google)</w:t>
                                    </w: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bd0b2e"/>
                                        <w:sz w:val="2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2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363" cy="58485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mc:Fallback>
                </mc:AlternateContent>
              </w:r>
            </w:hyperlink>
            <w:hyperlink r:id="rId13">
              <w:r w:rsidDel="00000000" w:rsidR="00000000" w:rsidRPr="00000000">
                <w:rPr>
                  <w:rFonts w:ascii="Poppins SemiBold" w:cs="Poppins SemiBold" w:eastAsia="Poppins SemiBold" w:hAnsi="Poppins SemiBold"/>
                  <w:color w:val="1155cc"/>
                  <w:sz w:val="24"/>
                  <w:szCs w:val="24"/>
                  <w:u w:val="single"/>
                </w:rPr>
                <mc:AlternateContent>
                  <mc:Choice Requires="wpg"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7" name=""/>
                        <a:graphic>
                          <a:graphicData uri="http://schemas.microsoft.com/office/word/2010/wordprocessingShape">
                            <wps:wsp>
                              <wps:cNvSpPr/>
                              <wps:cNvPr id="2" name="Shape 2"/>
                              <wps:spPr>
                                <a:xfrm>
                                  <a:off x="977200" y="400025"/>
                                  <a:ext cx="2209200" cy="587100"/>
                                </a:xfrm>
                                <a:prstGeom prst="roundRect">
                                  <a:avLst>
                                    <a:gd fmla="val 33330" name="adj"/>
                                  </a:avLst>
                                </a:prstGeom>
                                <a:noFill/>
                                <a:ln cap="flat" cmpd="sng" w="19050">
                                  <a:solidFill>
                                    <a:srgbClr val="1155CC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1155cc"/>
                                        <w:sz w:val="22"/>
                                        <w:vertAlign w:val="baseline"/>
                                      </w:rPr>
                                      <w:t xml:space="preserve">Agenda Template 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1155cc"/>
                                        <w:sz w:val="22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1155cc"/>
                                        <w:sz w:val="22"/>
                                        <w:vertAlign w:val="baseline"/>
                                      </w:rPr>
                                      <w:t xml:space="preserve">(MS Word)</w:t>
                                    </w:r>
                                    <w:r w:rsidDel="00000000" w:rsidR="00000000" w:rsidRPr="00000000">
                                      <w:rPr>
                                        <w:rFonts w:ascii="Poppins SemiBold" w:cs="Poppins SemiBold" w:eastAsia="Poppins SemiBold" w:hAnsi="Poppins SemiBold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1155cc"/>
                                        <w:sz w:val="2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a:graphicData>
                        </a:graphic>
                      </wp:inline>
                    </w:drawing>
                  </mc:Choice>
                  <mc:Fallback>
                    <w:drawing>
                      <wp:inline distB="114300" distT="114300" distL="114300" distR="114300">
                        <wp:extent cx="2138363" cy="584851"/>
                        <wp:effectExtent b="0" l="0" r="0" t="0"/>
                        <wp:docPr id="7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363" cy="58485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mc:Fallback>
                </mc:AlternateConten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f3f3f3" w:space="0" w:sz="8" w:val="single"/>
              <w:bottom w:color="000000" w:space="0" w:sz="0" w:val="nil"/>
              <w:right w:color="000000" w:space="0" w:sz="0" w:val="nil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Progress to Goal: Workstreams and Steps</w:t>
            </w:r>
          </w:p>
          <w:p w:rsidR="00000000" w:rsidDel="00000000" w:rsidP="00000000" w:rsidRDefault="00000000" w:rsidRPr="00000000" w14:paraId="000000BA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Are we on track to achieve our project goals? What progress have we made on each workstream since our last meeting?</w:t>
            </w:r>
          </w:p>
          <w:p w:rsidR="00000000" w:rsidDel="00000000" w:rsidP="00000000" w:rsidRDefault="00000000" w:rsidRPr="00000000" w14:paraId="000000BB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Project Updates</w:t>
            </w:r>
          </w:p>
          <w:p w:rsidR="00000000" w:rsidDel="00000000" w:rsidP="00000000" w:rsidRDefault="00000000" w:rsidRPr="00000000" w14:paraId="000000BD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key developments, changes, or achievements should the team know about?</w:t>
            </w:r>
          </w:p>
          <w:p w:rsidR="00000000" w:rsidDel="00000000" w:rsidP="00000000" w:rsidRDefault="00000000" w:rsidRPr="00000000" w14:paraId="000000BE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Roadblocks and Challenges</w:t>
            </w:r>
          </w:p>
          <w:p w:rsidR="00000000" w:rsidDel="00000000" w:rsidP="00000000" w:rsidRDefault="00000000" w:rsidRPr="00000000" w14:paraId="000000C0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What's getting in our way? What support or resources do we need to move forward?</w:t>
            </w:r>
          </w:p>
          <w:p w:rsidR="00000000" w:rsidDel="00000000" w:rsidP="00000000" w:rsidRDefault="00000000" w:rsidRPr="00000000" w14:paraId="000000C1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Upcoming Deadlines</w:t>
            </w:r>
          </w:p>
          <w:p w:rsidR="00000000" w:rsidDel="00000000" w:rsidP="00000000" w:rsidRDefault="00000000" w:rsidRPr="00000000" w14:paraId="000000C3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important milestones are approaching? Are we prepared to meet them?</w:t>
            </w:r>
          </w:p>
          <w:p w:rsidR="00000000" w:rsidDel="00000000" w:rsidP="00000000" w:rsidRDefault="00000000" w:rsidRPr="00000000" w14:paraId="000000C4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New Commitments and Next Steps</w:t>
            </w:r>
          </w:p>
          <w:p w:rsidR="00000000" w:rsidDel="00000000" w:rsidP="00000000" w:rsidRDefault="00000000" w:rsidRPr="00000000" w14:paraId="000000C6">
            <w:pPr>
              <w:widowControl w:val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actions are we committing to before our next meeting? Who's responsible for what?</w:t>
            </w:r>
          </w:p>
          <w:p w:rsidR="00000000" w:rsidDel="00000000" w:rsidP="00000000" w:rsidRDefault="00000000" w:rsidRPr="00000000" w14:paraId="000000C7">
            <w:pPr>
              <w:widowControl w:val="0"/>
              <w:ind w:left="0" w:firstLine="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spacing w:line="240" w:lineRule="auto"/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Proxima Nova" w:cs="Proxima Nova" w:eastAsia="Proxima Nova" w:hAnsi="Proxima Nov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Style w:val="Heading1"/>
        <w:spacing w:after="0" w:before="0" w:line="240" w:lineRule="auto"/>
        <w:ind w:left="540" w:right="630" w:firstLine="0"/>
        <w:rPr>
          <w:rFonts w:ascii="Poppins" w:cs="Poppins" w:eastAsia="Poppins" w:hAnsi="Poppins"/>
          <w:b w:val="1"/>
          <w:color w:val="434343"/>
          <w:sz w:val="24"/>
          <w:szCs w:val="24"/>
        </w:rPr>
      </w:pPr>
      <w:bookmarkStart w:colFirst="0" w:colLast="0" w:name="_32robiwnhm8v" w:id="7"/>
      <w:bookmarkEnd w:id="7"/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24"/>
          <w:szCs w:val="24"/>
          <w:rtl w:val="0"/>
        </w:rPr>
        <w:t xml:space="preserve">✏️ </w:t>
      </w:r>
      <w:r w:rsidDel="00000000" w:rsidR="00000000" w:rsidRPr="00000000">
        <w:rPr>
          <w:rFonts w:ascii="Poppins SemiBold" w:cs="Poppins SemiBold" w:eastAsia="Poppins SemiBold" w:hAnsi="Poppins SemiBold"/>
          <w:color w:val="097878"/>
          <w:sz w:val="24"/>
          <w:szCs w:val="24"/>
          <w:rtl w:val="0"/>
        </w:rPr>
        <w:t xml:space="preserve">Practice Activity 5:</w:t>
      </w:r>
      <w:r w:rsidDel="00000000" w:rsidR="00000000" w:rsidRPr="00000000">
        <w:rPr>
          <w:rFonts w:ascii="Lora" w:cs="Lora" w:eastAsia="Lora" w:hAnsi="Lora"/>
          <w:b w:val="1"/>
          <w:color w:val="93278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oppins" w:cs="Poppins" w:eastAsia="Poppins" w:hAnsi="Poppins"/>
          <w:sz w:val="24"/>
          <w:szCs w:val="24"/>
          <w:rtl w:val="0"/>
        </w:rPr>
        <w:t xml:space="preserve">Final Reflection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7.8571428571429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gridCol w:w="457.60714285714283"/>
        <w:tblGridChange w:id="0">
          <w:tblGrid>
            <w:gridCol w:w="207.8571428571429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  <w:gridCol w:w="457.60714285714283"/>
          </w:tblGrid>
        </w:tblGridChange>
      </w:tblGrid>
      <w:tr>
        <w:trPr>
          <w:cantSplit w:val="0"/>
          <w:trHeight w:val="8521.679999999998" w:hRule="atLeast"/>
          <w:tblHeader w:val="0"/>
        </w:trPr>
        <w:tc>
          <w:tcPr>
            <w:gridSpan w:val="21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Imagine your project is complete and was a huge success. Looking back, write a brief celebration of your project addressing:</w:t>
            </w:r>
          </w:p>
          <w:p w:rsidR="00000000" w:rsidDel="00000000" w:rsidP="00000000" w:rsidRDefault="00000000" w:rsidRPr="00000000" w14:paraId="000000CC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Results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What impact did you achieve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?</w:t>
            </w:r>
          </w:p>
          <w:tbl>
            <w:tblPr>
              <w:tblStyle w:val="Table10"/>
              <w:tblW w:w="-27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"/>
              <w:tblGridChange w:id="0">
                <w:tblGrid>
                  <w:gridCol w:w="1"/>
                </w:tblGrid>
              </w:tblGridChange>
            </w:tblGrid>
            <w:tr>
              <w:trPr>
                <w:cantSplit w:val="0"/>
                <w:trHeight w:val="1016.6371875" w:hRule="atLeast"/>
                <w:tblHeader w:val="0"/>
              </w:trPr>
              <w:tc>
                <w:tcPr>
                  <w:tcBorders>
                    <w:top w:color="b7b7b7" w:space="0" w:sz="8" w:val="single"/>
                    <w:left w:color="b7b7b7" w:space="0" w:sz="8" w:val="single"/>
                    <w:bottom w:color="b7b7b7" w:space="0" w:sz="8" w:val="single"/>
                    <w:right w:color="b7b7b7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D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720" w:hanging="360"/>
                    <w:rPr>
                      <w:rFonts w:ascii="Proxima Nova" w:cs="Proxima Nova" w:eastAsia="Proxima Nova" w:hAnsi="Proxima Nov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CE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Equity: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How did you ensure diverse voices were heard, particularly those most impacted by the project? How did you provide stakeholders with the resources and support they needed to contribute meaningfully?</w:t>
            </w:r>
          </w:p>
          <w:tbl>
            <w:tblPr>
              <w:tblStyle w:val="Table11"/>
              <w:tblW w:w="-27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"/>
              <w:tblGridChange w:id="0">
                <w:tblGrid>
                  <w:gridCol w:w="1"/>
                </w:tblGrid>
              </w:tblGridChange>
            </w:tblGrid>
            <w:tr>
              <w:trPr>
                <w:cantSplit w:val="0"/>
                <w:trHeight w:val="1016.6371875" w:hRule="atLeast"/>
                <w:tblHeader w:val="0"/>
              </w:trPr>
              <w:tc>
                <w:tcPr>
                  <w:tcBorders>
                    <w:top w:color="b7b7b7" w:space="0" w:sz="8" w:val="single"/>
                    <w:left w:color="b7b7b7" w:space="0" w:sz="8" w:val="single"/>
                    <w:bottom w:color="b7b7b7" w:space="0" w:sz="8" w:val="single"/>
                    <w:right w:color="b7b7b7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F">
                  <w:pPr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4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720" w:right="0" w:hanging="360"/>
                    <w:jc w:val="left"/>
                    <w:rPr>
                      <w:rFonts w:ascii="Proxima Nova" w:cs="Proxima Nova" w:eastAsia="Proxima Nova" w:hAnsi="Proxima Nova"/>
                      <w:sz w:val="24"/>
                      <w:szCs w:val="24"/>
                      <w:u w:val="no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0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Sustainability: 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How did your timeline and workload planning prevent burnout? What choices did you make to give people the space and time they needed to do quality work?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-278.0" w:type="dxa"/>
              <w:jc w:val="center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"/>
              <w:tblGridChange w:id="0">
                <w:tblGrid>
                  <w:gridCol w:w="1"/>
                </w:tblGrid>
              </w:tblGridChange>
            </w:tblGrid>
            <w:tr>
              <w:trPr>
                <w:cantSplit w:val="0"/>
                <w:trHeight w:val="1016.6371875" w:hRule="atLeast"/>
                <w:tblHeader w:val="0"/>
              </w:trPr>
              <w:tc>
                <w:tcPr>
                  <w:tcBorders>
                    <w:top w:color="b7b7b7" w:space="0" w:sz="8" w:val="single"/>
                    <w:left w:color="b7b7b7" w:space="0" w:sz="8" w:val="single"/>
                    <w:bottom w:color="b7b7b7" w:space="0" w:sz="8" w:val="single"/>
                    <w:right w:color="b7b7b7" w:space="0" w:sz="8" w:val="single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widowControl w:val="0"/>
                    <w:numPr>
                      <w:ilvl w:val="0"/>
                      <w:numId w:val="4"/>
                    </w:numPr>
                    <w:spacing w:line="240" w:lineRule="auto"/>
                    <w:ind w:left="720" w:hanging="360"/>
                    <w:rPr>
                      <w:rFonts w:ascii="Proxima Nova" w:cs="Proxima Nova" w:eastAsia="Proxima Nova" w:hAnsi="Proxima Nova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widowControl w:val="0"/>
              <w:spacing w:after="240" w:befor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7">
      <w:pPr>
        <w:spacing w:line="240" w:lineRule="auto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1"/>
        <w:spacing w:after="0" w:before="0" w:line="240" w:lineRule="auto"/>
        <w:ind w:left="630" w:right="645" w:hanging="90"/>
        <w:rPr>
          <w:rFonts w:ascii="DM Serif Display" w:cs="DM Serif Display" w:eastAsia="DM Serif Display" w:hAnsi="DM Serif Display"/>
          <w:b w:val="1"/>
          <w:color w:val="93278e"/>
          <w:sz w:val="24"/>
          <w:szCs w:val="24"/>
        </w:rPr>
      </w:pPr>
      <w:bookmarkStart w:colFirst="0" w:colLast="0" w:name="_f9bnlsz6mvq5" w:id="8"/>
      <w:bookmarkEnd w:id="8"/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32"/>
          <w:szCs w:val="32"/>
          <w:rtl w:val="0"/>
        </w:rPr>
        <w:t xml:space="preserve">📚</w:t>
      </w:r>
      <w:r w:rsidDel="00000000" w:rsidR="00000000" w:rsidRPr="00000000">
        <w:rPr>
          <w:rFonts w:ascii="DM Serif Display" w:cs="DM Serif Display" w:eastAsia="DM Serif Display" w:hAnsi="DM Serif Display"/>
          <w:b w:val="1"/>
          <w:color w:val="93278e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oppins SemiBold" w:cs="Poppins SemiBold" w:eastAsia="Poppins SemiBold" w:hAnsi="Poppins SemiBold"/>
          <w:color w:val="991c52"/>
          <w:sz w:val="24"/>
          <w:szCs w:val="24"/>
          <w:rtl w:val="0"/>
        </w:rPr>
        <w:t xml:space="preserve">TMC After Training</w:t>
      </w:r>
      <w:r w:rsidDel="00000000" w:rsidR="00000000" w:rsidRPr="00000000">
        <w:rPr>
          <w:rFonts w:ascii="Lora" w:cs="Lora" w:eastAsia="Lora" w:hAnsi="Lora"/>
          <w:b w:val="1"/>
          <w:color w:val="991c52"/>
          <w:sz w:val="24"/>
          <w:szCs w:val="24"/>
          <w:rtl w:val="0"/>
        </w:rPr>
        <w:t xml:space="preserve">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40" w:lineRule="auto"/>
        <w:ind w:left="630" w:righ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40" w:lineRule="auto"/>
        <w:jc w:val="center"/>
        <w:rPr/>
      </w:pPr>
      <w:hyperlink r:id="rId14">
        <w:r w:rsidDel="00000000" w:rsidR="00000000" w:rsidRPr="00000000">
          <w:rPr>
            <w:color w:val="1155cc"/>
            <w:sz w:val="24"/>
            <w:szCs w:val="24"/>
            <w:u w:val="single"/>
          </w:rPr>
          <mc:AlternateContent>
            <mc:Choice Requires="wpg">
              <w:drawing>
                <wp:inline distB="114300" distT="114300" distL="114300" distR="114300">
                  <wp:extent cx="5643563" cy="2146143"/>
                  <wp:effectExtent b="0" l="0" r="0" t="0"/>
                  <wp:docPr descr="Button to access Training Hub" id="6" name=""/>
                  <a:graphic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244375" y="152400"/>
                            <a:ext cx="5643563" cy="2146143"/>
                            <a:chOff x="244375" y="152400"/>
                            <a:chExt cx="11673550" cy="4440300"/>
                          </a:xfrm>
                        </wpg:grpSpPr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>
                            <a:blip r:embed="rId15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375" y="152400"/>
                              <a:ext cx="11673523" cy="4440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 b="25980" l="0" r="33805" t="0"/>
                            <a:stretch/>
                          </pic:blipFill>
                          <pic:spPr>
                            <a:xfrm>
                              <a:off x="7887400" y="1187450"/>
                              <a:ext cx="4030502" cy="2889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5643563" cy="2146143"/>
                  <wp:effectExtent b="0" l="0" r="0" t="0"/>
                  <wp:docPr descr="Button to access Training Hub" id="6" name="image6.png"/>
                  <a:graphic>
                    <a:graphicData uri="http://schemas.openxmlformats.org/drawingml/2006/picture">
                      <pic:pic>
                        <pic:nvPicPr>
                          <pic:cNvPr descr="Button to access Training Hub"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563" cy="2146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283.33333333333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85"/>
        <w:gridCol w:w="4830"/>
        <w:gridCol w:w="3868.333333333334"/>
        <w:tblGridChange w:id="0">
          <w:tblGrid>
            <w:gridCol w:w="585"/>
            <w:gridCol w:w="4830"/>
            <w:gridCol w:w="3868.333333333334"/>
          </w:tblGrid>
        </w:tblGridChange>
      </w:tblGrid>
      <w:tr>
        <w:trPr>
          <w:cantSplit w:val="0"/>
          <w:trHeight w:val="735" w:hRule="atLeast"/>
          <w:tblHeader w:val="0"/>
        </w:trPr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991c52"/>
                <w:sz w:val="26"/>
                <w:szCs w:val="26"/>
              </w:rPr>
            </w:pPr>
            <w:r w:rsidDel="00000000" w:rsidR="00000000" w:rsidRPr="00000000">
              <w:rPr>
                <w:rFonts w:ascii="Poppins SemiBold" w:cs="Poppins SemiBold" w:eastAsia="Poppins SemiBold" w:hAnsi="Poppins SemiBold"/>
                <w:color w:val="991c52"/>
                <w:sz w:val="26"/>
                <w:szCs w:val="26"/>
                <w:rtl w:val="0"/>
              </w:rPr>
              <w:t xml:space="preserve">Tools and concepts we covered today</w:t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rFonts w:ascii="Poppins SemiBold" w:cs="Poppins SemiBold" w:eastAsia="Poppins SemiBold" w:hAnsi="Poppins SemiBold"/>
                <w:color w:val="991c52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The 5Ws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.32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Workstreams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MOCHA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Cascading MOCHA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Steps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Dependencies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Risks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Arial Unicode MS" w:cs="Arial Unicode MS" w:eastAsia="Arial Unicode MS" w:hAnsi="Arial Unicode MS"/>
                <w:sz w:val="24"/>
                <w:szCs w:val="24"/>
                <w:rtl w:val="0"/>
              </w:rPr>
              <w:t xml:space="preserve">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Mitigations (trade-offs)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spacing w:line="288" w:lineRule="auto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  <w:font w:name="Arial Unicode MS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ora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DM Serif Display">
    <w:embedRegular w:fontKey="{00000000-0000-0000-0000-000000000000}" r:id="rId17" w:subsetted="0"/>
    <w:embedItalic w:fontKey="{00000000-0000-0000-0000-000000000000}" r:id="rId1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hyperlink" Target="https://www.dropbox.com/scl/fi/hnvf3m51hrrrzfxkpxdwe/Project-Planning-Template-Sample.xlsx?rlkey=vgynohlykwl1w2vijiqibfk45&amp;dl=0" TargetMode="External"/><Relationship Id="rId13" Type="http://schemas.openxmlformats.org/officeDocument/2006/relationships/hyperlink" Target="https://www.dropbox.com/scl/fi/550gtru29qcam3f20pjv2/Project-Status-Meeting-Template-and-Sample.docx?rlkey=zo7zjrm3tx6z3je91oxqmuxwx&amp;st=vgxktlws&amp;dl=0" TargetMode="External"/><Relationship Id="rId12" Type="http://schemas.openxmlformats.org/officeDocument/2006/relationships/hyperlink" Target="https://docs.google.com/document/d/1l9XdFODgPnZUtDU98tVHXYSvVWz1kYxhXj-5LJw_i-w/copy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spreadsheets/d/1XkDoeoRXmlwHSUHCn5ZN3gQp1UCAQPVMGnj3pOHwkW0/copy" TargetMode="External"/><Relationship Id="rId15" Type="http://schemas.openxmlformats.org/officeDocument/2006/relationships/image" Target="media/image10.png"/><Relationship Id="rId14" Type="http://schemas.openxmlformats.org/officeDocument/2006/relationships/hyperlink" Target="https://sites.google.com/managementcenter.org/training-hub-planning-projects/after-training" TargetMode="External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hyperlink" Target="https://docs.google.com/document/d/1M84SqM-SGU21WRtB3XIEPU3tf8gIglT41cktN4ltHig/copy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Lora-italic.ttf"/><Relationship Id="rId10" Type="http://schemas.openxmlformats.org/officeDocument/2006/relationships/font" Target="fonts/Lora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Lora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Lora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7" Type="http://schemas.openxmlformats.org/officeDocument/2006/relationships/font" Target="fonts/DMSerifDisplay-regular.ttf"/><Relationship Id="rId16" Type="http://schemas.openxmlformats.org/officeDocument/2006/relationships/font" Target="fonts/PoppinsSemiBold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18" Type="http://schemas.openxmlformats.org/officeDocument/2006/relationships/font" Target="fonts/DMSerifDisplay-italic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