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9zfjh9d1a013" w:id="0"/>
      <w:bookmarkEnd w:id="0"/>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color w:val="e06666"/>
        </w:rPr>
      </w:pPr>
      <w:bookmarkStart w:colFirst="0" w:colLast="0" w:name="_oxppvcpiekxn" w:id="1"/>
      <w:bookmarkEnd w:id="1"/>
      <w:r w:rsidDel="00000000" w:rsidR="00000000" w:rsidRPr="00000000">
        <w:rPr>
          <w:color w:val="e06666"/>
          <w:rtl w:val="0"/>
        </w:rPr>
        <w:t xml:space="preserve">Supervisor Success Series</w:t>
      </w:r>
    </w:p>
    <w:p w:rsidR="00000000" w:rsidDel="00000000" w:rsidP="00000000" w:rsidRDefault="00000000" w:rsidRPr="00000000" w14:paraId="00000004">
      <w:pPr>
        <w:pStyle w:val="Subtitle"/>
        <w:ind w:right="0" w:firstLine="0"/>
        <w:rPr/>
      </w:pPr>
      <w:bookmarkStart w:colFirst="0" w:colLast="0" w:name="_7wmmrnd8rgnz" w:id="2"/>
      <w:bookmarkEnd w:id="2"/>
      <w:r w:rsidDel="00000000" w:rsidR="00000000" w:rsidRPr="00000000">
        <w:rPr>
          <w:rtl w:val="0"/>
        </w:rPr>
        <w:t xml:space="preserve">Module 4: Lived Expertise and Trauma Informed Management • </w:t>
      </w:r>
      <w:r w:rsidDel="00000000" w:rsidR="00000000" w:rsidRPr="00000000">
        <w:rPr>
          <w:rFonts w:ascii="Poppins" w:cs="Poppins" w:eastAsia="Poppins" w:hAnsi="Poppins"/>
          <w:color w:val="022751"/>
          <w:sz w:val="32"/>
          <w:szCs w:val="32"/>
          <w:shd w:fill="d1d5db" w:val="clear"/>
          <w:rtl w:val="0"/>
        </w:rPr>
        <w:t xml:space="preserve">Oct 13,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drawing>
          <wp:inline distB="114300" distT="114300" distL="114300" distR="114300">
            <wp:extent cx="914400" cy="64008"/>
            <wp:effectExtent b="0" l="0" r="0" t="0"/>
            <wp:docPr descr="Divider" id="1"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b w:val="1"/>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Hi everyone, and welcome to Module 4: Lived Expertise and Trauma Informed Management. </w:t>
      </w:r>
    </w:p>
    <w:p w:rsidR="00000000" w:rsidDel="00000000" w:rsidP="00000000" w:rsidRDefault="00000000" w:rsidRPr="00000000" w14:paraId="00000009">
      <w:pPr>
        <w:spacing w:after="240" w:before="240" w:lineRule="auto"/>
        <w:rPr/>
      </w:pPr>
      <w:r w:rsidDel="00000000" w:rsidR="00000000" w:rsidRPr="00000000">
        <w:rPr>
          <w:rtl w:val="0"/>
        </w:rPr>
        <w:t xml:space="preserve">This session will help your first-time supervisors honor the strengths of their lived experience - without indexing too hard on this part of their identity - while stepping confidently into the professional boundaries of a leadership role. </w:t>
      </w:r>
    </w:p>
    <w:p w:rsidR="00000000" w:rsidDel="00000000" w:rsidP="00000000" w:rsidRDefault="00000000" w:rsidRPr="00000000" w14:paraId="0000000A">
      <w:pPr>
        <w:spacing w:after="240" w:before="240" w:lineRule="auto"/>
        <w:rPr/>
      </w:pPr>
      <w:r w:rsidDel="00000000" w:rsidR="00000000" w:rsidRPr="00000000">
        <w:rPr>
          <w:rtl w:val="0"/>
        </w:rPr>
        <w:t xml:space="preserve">Many of the people you’re training have walked the same path as the participants on their crew. That lived expertise is a genuine leadership asset—it builds credibility, empathy, and trust. At the same time, moving from peer to supervisor requires a real shift — new responsibilities, new decisions, and the beginning of learning how to lead a team with confidence.. If your goal is to hire from within and promote up, you need to have incredibly clear expectations, guidelines, and structures in place for your supervisors that are not over-complicated. This will continue to be a theme throughout the rest of the supervisor success series so that we do not overwhelm them. </w:t>
      </w:r>
    </w:p>
    <w:p w:rsidR="00000000" w:rsidDel="00000000" w:rsidP="00000000" w:rsidRDefault="00000000" w:rsidRPr="00000000" w14:paraId="0000000B">
      <w:pPr>
        <w:spacing w:after="240" w:before="240" w:lineRule="auto"/>
        <w:rPr/>
      </w:pPr>
      <w:r w:rsidDel="00000000" w:rsidR="00000000" w:rsidRPr="00000000">
        <w:rPr>
          <w:rtl w:val="0"/>
        </w:rPr>
        <w:t xml:space="preserve">In this module, you’ll remind supervisors that their role is simple and focused. They have two priorities: </w:t>
      </w:r>
      <w:r w:rsidDel="00000000" w:rsidR="00000000" w:rsidRPr="00000000">
        <w:rPr>
          <w:b w:val="1"/>
          <w:rtl w:val="0"/>
        </w:rPr>
        <w:t xml:space="preserve">keep the team safe</w:t>
      </w:r>
      <w:r w:rsidDel="00000000" w:rsidR="00000000" w:rsidRPr="00000000">
        <w:rPr>
          <w:rtl w:val="0"/>
        </w:rPr>
        <w:t xml:space="preserve"> and </w:t>
      </w:r>
      <w:r w:rsidDel="00000000" w:rsidR="00000000" w:rsidRPr="00000000">
        <w:rPr>
          <w:b w:val="1"/>
          <w:rtl w:val="0"/>
        </w:rPr>
        <w:t xml:space="preserve">get the job done</w:t>
      </w:r>
      <w:r w:rsidDel="00000000" w:rsidR="00000000" w:rsidRPr="00000000">
        <w:rPr>
          <w:rtl w:val="0"/>
        </w:rPr>
        <w:t xml:space="preserve">. Everything else supports those two outcomes. They are not case managers. They are not responsible for program enforcement or deep documentation. If there’s a behavior concern, we expect supervisors to give one clear warning in the moment and then </w:t>
      </w:r>
      <w:r w:rsidDel="00000000" w:rsidR="00000000" w:rsidRPr="00000000">
        <w:rPr>
          <w:b w:val="1"/>
          <w:rtl w:val="0"/>
        </w:rPr>
        <w:t xml:space="preserve">escalate</w:t>
      </w:r>
      <w:r w:rsidDel="00000000" w:rsidR="00000000" w:rsidRPr="00000000">
        <w:rPr>
          <w:rtl w:val="0"/>
        </w:rPr>
        <w:t xml:space="preserve"> to operations if it isn’t resolved. That’s how we prevent old peer dynamics, avoid “snitching culture,” and build accountability.</w:t>
      </w:r>
    </w:p>
    <w:p w:rsidR="00000000" w:rsidDel="00000000" w:rsidP="00000000" w:rsidRDefault="00000000" w:rsidRPr="00000000" w14:paraId="0000000C">
      <w:pPr>
        <w:spacing w:after="240" w:before="240" w:lineRule="auto"/>
        <w:rPr/>
      </w:pPr>
      <w:r w:rsidDel="00000000" w:rsidR="00000000" w:rsidRPr="00000000">
        <w:rPr>
          <w:rtl w:val="0"/>
        </w:rPr>
        <w:t xml:space="preserve">As you facilitate, begin with strengths. Invite supervisors to describe one way their lived experience will make them a better leader, and then help them translate that insight into concrete behaviors: modeling professionalism, asking for help early, and escalating when something is beyond their scope. Keep role clarity visible throughout the session by using a simple frame—</w:t>
      </w:r>
      <w:r w:rsidDel="00000000" w:rsidR="00000000" w:rsidRPr="00000000">
        <w:rPr>
          <w:i w:val="1"/>
          <w:rtl w:val="0"/>
        </w:rPr>
        <w:t xml:space="preserve">what I do in this role</w:t>
      </w:r>
      <w:r w:rsidDel="00000000" w:rsidR="00000000" w:rsidRPr="00000000">
        <w:rPr>
          <w:rtl w:val="0"/>
        </w:rPr>
        <w:t xml:space="preserve"> versus </w:t>
      </w:r>
      <w:r w:rsidDel="00000000" w:rsidR="00000000" w:rsidRPr="00000000">
        <w:rPr>
          <w:i w:val="1"/>
          <w:rtl w:val="0"/>
        </w:rPr>
        <w:t xml:space="preserve">what I don’t do in this role</w:t>
      </w:r>
      <w:r w:rsidDel="00000000" w:rsidR="00000000" w:rsidRPr="00000000">
        <w:rPr>
          <w:rtl w:val="0"/>
        </w:rPr>
        <w:t xml:space="preserve">. That clarity prevents confusion, protects the relationship with participants, and reinforces a culture people can trust. Answer their questions and use this as a time to help them with self-reflection. </w:t>
      </w:r>
    </w:p>
    <w:p w:rsidR="00000000" w:rsidDel="00000000" w:rsidP="00000000" w:rsidRDefault="00000000" w:rsidRPr="00000000" w14:paraId="0000000D">
      <w:pPr>
        <w:spacing w:after="240" w:before="240" w:lineRule="auto"/>
        <w:rPr/>
      </w:pPr>
      <w:r w:rsidDel="00000000" w:rsidR="00000000" w:rsidRPr="00000000">
        <w:rPr>
          <w:rtl w:val="0"/>
        </w:rPr>
        <w:t xml:space="preserve">By the end of this module, your new supervisors should feel proud of who they are, excited for the challenge, and be very clear about what their role is. Lived expertise paired with clear boundaries creates the kind of leadership that keeps people safe, keeps work moving, and helps your enterprise deliver on its mission every day. </w:t>
      </w:r>
    </w:p>
    <w:p w:rsidR="00000000" w:rsidDel="00000000" w:rsidP="00000000" w:rsidRDefault="00000000" w:rsidRPr="00000000" w14:paraId="0000000E">
      <w:pPr>
        <w:spacing w:after="240" w:before="240" w:lineRule="auto"/>
        <w:rPr/>
      </w:pPr>
      <w:r w:rsidDel="00000000" w:rsidR="00000000" w:rsidRPr="00000000">
        <w:rPr>
          <w:rtl w:val="0"/>
        </w:rPr>
        <w:t xml:space="preserve">Be careful beyond this module not to define supervisors only by the terminology we’ve used here — like lived experience or trauma-informed care. These are useful, academic terms in the social enterprise space, and it’s important that supervisors understand them. But the bigger goal is to help them see past labels or histories and step into leadership as they would in any workplace. Ultimately, we’re preparing them not just for success here, but for success in jobs beyond social enterprise. That means creating a safe environment where they can grow and find their footing, while also holding them to high standards and helping them understand that leadership is challenging, ongoing work that takes time to develop. Potentially even years </w:t>
      </w:r>
    </w:p>
    <w:p w:rsidR="00000000" w:rsidDel="00000000" w:rsidP="00000000" w:rsidRDefault="00000000" w:rsidRPr="00000000" w14:paraId="0000000F">
      <w:pPr>
        <w:spacing w:after="240" w:before="240" w:lineRule="auto"/>
        <w:rPr/>
      </w:pPr>
      <w:r w:rsidDel="00000000" w:rsidR="00000000" w:rsidRPr="00000000">
        <w:rPr>
          <w:rtl w:val="0"/>
        </w:rPr>
        <w:t xml:space="preserve">At the end of the day, this module is about balance. Your supervisors’ lived experience is a real strength — it builds trust and credibility — but it doesn’t define them. What defines them is how they step into leadership: setting boundaries, modeling professionalism, and keeping their crews safe and productive. Your job as a facilitator is to remind them that those skills are what will carry them forward, not just here, but in any workplace. Keep encouraging them, keep holding the bar high, and give them the space to grow into leaders who can thrive anywhere.</w:t>
      </w:r>
    </w:p>
    <w:p w:rsidR="00000000" w:rsidDel="00000000" w:rsidP="00000000" w:rsidRDefault="00000000" w:rsidRPr="00000000" w14:paraId="00000010">
      <w:pPr>
        <w:numPr>
          <w:ilvl w:val="0"/>
          <w:numId w:val="2"/>
        </w:numPr>
        <w:spacing w:after="160" w:line="301.09090909090907" w:lineRule="auto"/>
        <w:ind w:left="720" w:hanging="360"/>
      </w:pPr>
      <w:r w:rsidDel="00000000" w:rsidR="00000000" w:rsidRPr="00000000">
        <w:rPr>
          <w:rtl w:val="0"/>
        </w:rPr>
        <w:t xml:space="preserve">Kirsten Ham-Marshall</w:t>
      </w:r>
    </w:p>
    <w:p w:rsidR="00000000" w:rsidDel="00000000" w:rsidP="00000000" w:rsidRDefault="00000000" w:rsidRPr="00000000" w14:paraId="00000011">
      <w:pPr>
        <w:spacing w:after="240" w:before="240" w:lineRule="auto"/>
        <w:ind w:left="720" w:firstLine="0"/>
        <w:rPr>
          <w:sz w:val="32"/>
          <w:szCs w:val="32"/>
        </w:rPr>
      </w:pPr>
      <w:r w:rsidDel="00000000" w:rsidR="00000000" w:rsidRPr="00000000">
        <w:rPr>
          <w:i w:val="1"/>
          <w:rtl w:val="0"/>
        </w:rPr>
        <w:t xml:space="preserve">Former ESE exec &amp; supervisor training extraordinaire</w:t>
      </w:r>
      <w:r w:rsidDel="00000000" w:rsidR="00000000" w:rsidRPr="00000000">
        <w:rPr>
          <w:rtl w:val="0"/>
        </w:rPr>
      </w:r>
    </w:p>
    <w:p w:rsidR="00000000" w:rsidDel="00000000" w:rsidP="00000000" w:rsidRDefault="00000000" w:rsidRPr="00000000" w14:paraId="00000012">
      <w:pPr>
        <w:spacing w:after="240" w:before="240" w:lineRule="auto"/>
        <w:rPr>
          <w:sz w:val="32"/>
          <w:szCs w:val="32"/>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2"/>
          <w:szCs w:val="32"/>
        </w:rPr>
        <w:sectPr>
          <w:type w:val="nextPage"/>
          <w:pgSz w:h="15840" w:w="12240" w:orient="portrait"/>
          <w:pgMar w:bottom="1440" w:top="1440" w:left="1440" w:right="1440" w:header="720" w:footer="720"/>
          <w:pgNumType w:start="1"/>
        </w:sectPr>
      </w:pPr>
      <w:bookmarkStart w:colFirst="0" w:colLast="0" w:name="_fvyzc1xw0cs3" w:id="3"/>
      <w:bookmarkEnd w:id="3"/>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Facilitator Guide</w:t>
      </w: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pStyle w:val="Title"/>
        <w:rPr>
          <w:color w:val="e06666"/>
        </w:rPr>
      </w:pPr>
      <w:bookmarkStart w:colFirst="0" w:colLast="0" w:name="_q1wdmrrdbyoy" w:id="4"/>
      <w:bookmarkEnd w:id="4"/>
      <w:r w:rsidDel="00000000" w:rsidR="00000000" w:rsidRPr="00000000">
        <w:rPr>
          <w:color w:val="e06666"/>
          <w:rtl w:val="0"/>
        </w:rPr>
        <w:t xml:space="preserve">Facilitator Guide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widowControl w:val="0"/>
        <w:jc w:val="center"/>
        <w:rPr/>
      </w:pPr>
      <w:r w:rsidDel="00000000" w:rsidR="00000000" w:rsidRPr="00000000">
        <w:rPr/>
        <w:drawing>
          <wp:inline distB="114300" distT="114300" distL="114300" distR="114300">
            <wp:extent cx="914400" cy="64008"/>
            <wp:effectExtent b="0" l="0" r="0" t="0"/>
            <wp:docPr descr="Divider" id="2"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Style w:val="Heading3"/>
        <w:keepNext w:val="0"/>
        <w:keepLines w:val="0"/>
        <w:spacing w:after="80" w:before="280" w:lineRule="auto"/>
        <w:rPr>
          <w:rFonts w:ascii="Poppins" w:cs="Poppins" w:eastAsia="Poppins" w:hAnsi="Poppins"/>
          <w:b w:val="1"/>
          <w:color w:val="000000"/>
          <w:sz w:val="26"/>
          <w:szCs w:val="26"/>
        </w:rPr>
      </w:pPr>
      <w:bookmarkStart w:colFirst="0" w:colLast="0" w:name="_on6vdu3p4x7i" w:id="5"/>
      <w:bookmarkEnd w:id="5"/>
      <w:r w:rsidDel="00000000" w:rsidR="00000000" w:rsidRPr="00000000">
        <w:rPr>
          <w:rFonts w:ascii="Poppins" w:cs="Poppins" w:eastAsia="Poppins" w:hAnsi="Poppins"/>
          <w:b w:val="1"/>
          <w:color w:val="000000"/>
          <w:sz w:val="26"/>
          <w:szCs w:val="26"/>
          <w:rtl w:val="0"/>
        </w:rPr>
        <w:t xml:space="preserve">Note</w:t>
      </w:r>
    </w:p>
    <w:p w:rsidR="00000000" w:rsidDel="00000000" w:rsidP="00000000" w:rsidRDefault="00000000" w:rsidRPr="00000000" w14:paraId="00000019">
      <w:pPr>
        <w:rPr/>
      </w:pPr>
      <w:r w:rsidDel="00000000" w:rsidR="00000000" w:rsidRPr="00000000">
        <w:rPr>
          <w:rtl w:val="0"/>
        </w:rPr>
        <w:t xml:space="preserve">Please review the facilitator guide and update for your own organization’s use. These modules are meant to be heavily edited by each ESE. The content across these modules is a place for you to get you started on the right path. Please reach out to your REDF point of contact with any questions or suggestions. Thank you! </w:t>
      </w:r>
    </w:p>
    <w:p w:rsidR="00000000" w:rsidDel="00000000" w:rsidP="00000000" w:rsidRDefault="00000000" w:rsidRPr="00000000" w14:paraId="0000001A">
      <w:pPr>
        <w:spacing w:after="240" w:before="240" w:lineRule="auto"/>
        <w:rPr/>
      </w:pPr>
      <w:r w:rsidDel="00000000" w:rsidR="00000000" w:rsidRPr="00000000">
        <w:rPr>
          <w:b w:val="1"/>
          <w:rtl w:val="0"/>
        </w:rPr>
        <w:t xml:space="preserve">Session Length:</w:t>
      </w:r>
      <w:r w:rsidDel="00000000" w:rsidR="00000000" w:rsidRPr="00000000">
        <w:rPr>
          <w:rtl w:val="0"/>
        </w:rPr>
        <w:t xml:space="preserve"> 30–45 minutes</w:t>
        <w:br w:type="textWrapping"/>
        <w:t xml:space="preserve"> </w:t>
      </w:r>
      <w:r w:rsidDel="00000000" w:rsidR="00000000" w:rsidRPr="00000000">
        <w:rPr>
          <w:b w:val="1"/>
          <w:rtl w:val="0"/>
        </w:rPr>
        <w:t xml:space="preserve">Format:</w:t>
      </w:r>
      <w:r w:rsidDel="00000000" w:rsidR="00000000" w:rsidRPr="00000000">
        <w:rPr>
          <w:rtl w:val="0"/>
        </w:rPr>
        <w:t xml:space="preserve"> Interactive discussion + reflection activity</w:t>
        <w:br w:type="textWrapping"/>
        <w:t xml:space="preserve"> </w:t>
      </w:r>
      <w:r w:rsidDel="00000000" w:rsidR="00000000" w:rsidRPr="00000000">
        <w:rPr>
          <w:b w:val="1"/>
          <w:rtl w:val="0"/>
        </w:rPr>
        <w:t xml:space="preserve">Facilitator:</w:t>
      </w:r>
      <w:r w:rsidDel="00000000" w:rsidR="00000000" w:rsidRPr="00000000">
        <w:rPr>
          <w:rtl w:val="0"/>
        </w:rPr>
        <w:t xml:space="preserve"> Internal trainer, program manager, or senior leader familiar with trauma-informed supervision</w:t>
        <w:br w:type="textWrapping"/>
        <w:t xml:space="preserve"> </w:t>
      </w:r>
      <w:r w:rsidDel="00000000" w:rsidR="00000000" w:rsidRPr="00000000">
        <w:rPr>
          <w:b w:val="1"/>
          <w:rtl w:val="0"/>
        </w:rPr>
        <w:t xml:space="preserve">Materials Needed:</w:t>
        <w:br w:type="textWrapping"/>
      </w:r>
      <w:r w:rsidDel="00000000" w:rsidR="00000000" w:rsidRPr="00000000">
        <w:rPr>
          <w:rtl w:val="0"/>
        </w:rPr>
        <w:t xml:space="preserve"> • Slide deck – Supervisor Success Series Module 4 Lived Expertise</w:t>
        <w:br w:type="textWrapping"/>
        <w:t xml:space="preserve"> • Flip chart or whiteboard for group notes</w:t>
        <w:br w:type="textWrapping"/>
        <w:t xml:space="preserve"> • Optional: EQ assessment or simple personality test activity</w:t>
        <w:br w:type="textWrapping"/>
        <w:t xml:space="preserve"> • Paper and pens for reflection activities</w:t>
      </w:r>
    </w:p>
    <w:p w:rsidR="00000000" w:rsidDel="00000000" w:rsidP="00000000" w:rsidRDefault="00000000" w:rsidRPr="00000000" w14:paraId="0000001B">
      <w:pPr>
        <w:pStyle w:val="Heading2"/>
        <w:keepNext w:val="0"/>
        <w:keepLines w:val="0"/>
        <w:spacing w:after="80" w:before="360" w:lineRule="auto"/>
        <w:jc w:val="left"/>
        <w:rPr>
          <w:rFonts w:ascii="Poppins" w:cs="Poppins" w:eastAsia="Poppins" w:hAnsi="Poppins"/>
          <w:b w:val="1"/>
          <w:sz w:val="34"/>
          <w:szCs w:val="34"/>
        </w:rPr>
      </w:pPr>
      <w:bookmarkStart w:colFirst="0" w:colLast="0" w:name="_mv6rzkf7p3hl" w:id="6"/>
      <w:bookmarkEnd w:id="6"/>
      <w:r w:rsidDel="00000000" w:rsidR="00000000" w:rsidRPr="00000000">
        <w:rPr>
          <w:rFonts w:ascii="Poppins" w:cs="Poppins" w:eastAsia="Poppins" w:hAnsi="Poppins"/>
          <w:b w:val="1"/>
          <w:sz w:val="34"/>
          <w:szCs w:val="34"/>
          <w:rtl w:val="0"/>
        </w:rPr>
        <w:t xml:space="preserve">Before You Teach This Section!</w:t>
      </w:r>
    </w:p>
    <w:p w:rsidR="00000000" w:rsidDel="00000000" w:rsidP="00000000" w:rsidRDefault="00000000" w:rsidRPr="00000000" w14:paraId="0000001C">
      <w:pPr>
        <w:spacing w:after="240" w:before="240" w:lineRule="auto"/>
        <w:rPr/>
      </w:pPr>
      <w:r w:rsidDel="00000000" w:rsidR="00000000" w:rsidRPr="00000000">
        <w:rPr>
          <w:b w:val="1"/>
          <w:rtl w:val="0"/>
        </w:rPr>
        <w:t xml:space="preserve">Facilitator Note:</w:t>
      </w:r>
      <w:r w:rsidDel="00000000" w:rsidR="00000000" w:rsidRPr="00000000">
        <w:rPr>
          <w:rtl w:val="0"/>
        </w:rPr>
        <w:t xml:space="preserve"> Before you begin teaching this module, remember you are equipping someone who may have never managed before. You are helping them understand the difference between </w:t>
      </w:r>
      <w:r w:rsidDel="00000000" w:rsidR="00000000" w:rsidRPr="00000000">
        <w:rPr>
          <w:i w:val="1"/>
          <w:rtl w:val="0"/>
        </w:rPr>
        <w:t xml:space="preserve">personal</w:t>
      </w:r>
      <w:r w:rsidDel="00000000" w:rsidR="00000000" w:rsidRPr="00000000">
        <w:rPr>
          <w:rtl w:val="0"/>
        </w:rPr>
        <w:t xml:space="preserve"> and </w:t>
      </w:r>
      <w:r w:rsidDel="00000000" w:rsidR="00000000" w:rsidRPr="00000000">
        <w:rPr>
          <w:i w:val="1"/>
          <w:rtl w:val="0"/>
        </w:rPr>
        <w:t xml:space="preserve">professional</w:t>
      </w:r>
      <w:r w:rsidDel="00000000" w:rsidR="00000000" w:rsidRPr="00000000">
        <w:rPr>
          <w:rtl w:val="0"/>
        </w:rPr>
        <w:t xml:space="preserve"> boundaries while also overcoming challenges when it comes to learned behaviors including issues with authority and resource restriction. </w:t>
      </w:r>
    </w:p>
    <w:p w:rsidR="00000000" w:rsidDel="00000000" w:rsidP="00000000" w:rsidRDefault="00000000" w:rsidRPr="00000000" w14:paraId="0000001D">
      <w:pPr>
        <w:spacing w:after="240" w:before="240" w:lineRule="auto"/>
        <w:rPr/>
      </w:pPr>
      <w:r w:rsidDel="00000000" w:rsidR="00000000" w:rsidRPr="00000000">
        <w:rPr>
          <w:rtl w:val="0"/>
        </w:rPr>
        <w:t xml:space="preserve">This is why shadowing is essential — they need at least a two-week shadow period with trusted supervisors </w:t>
      </w:r>
      <w:r w:rsidDel="00000000" w:rsidR="00000000" w:rsidRPr="00000000">
        <w:rPr>
          <w:i w:val="1"/>
          <w:rtl w:val="0"/>
        </w:rPr>
        <w:t xml:space="preserve">before</w:t>
      </w:r>
      <w:r w:rsidDel="00000000" w:rsidR="00000000" w:rsidRPr="00000000">
        <w:rPr>
          <w:rtl w:val="0"/>
        </w:rPr>
        <w:t xml:space="preserve"> teaching soft-skills modules. Reference the Train-the-Trainer CE Week session on onboarding new supervisors (Session 2).</w:t>
      </w:r>
    </w:p>
    <w:p w:rsidR="00000000" w:rsidDel="00000000" w:rsidP="00000000" w:rsidRDefault="00000000" w:rsidRPr="00000000" w14:paraId="0000001E">
      <w:pPr>
        <w:spacing w:after="240" w:before="240" w:lineRule="auto"/>
        <w:rPr/>
      </w:pPr>
      <w:r w:rsidDel="00000000" w:rsidR="00000000" w:rsidRPr="00000000">
        <w:rPr>
          <w:rtl w:val="0"/>
        </w:rPr>
        <w:t xml:space="preserve">This module is a delicate balance between highlighting lived expertise as a strength while ensuring it doesn’t become the sole way a person is defined. Teach that the ESE is a community where supervisors can show up fully without shame but also with professional boundaries.</w:t>
      </w:r>
    </w:p>
    <w:p w:rsidR="00000000" w:rsidDel="00000000" w:rsidP="00000000" w:rsidRDefault="00000000" w:rsidRPr="00000000" w14:paraId="0000001F">
      <w:pPr>
        <w:pStyle w:val="Heading2"/>
        <w:keepNext w:val="0"/>
        <w:keepLines w:val="0"/>
        <w:spacing w:after="80" w:before="360" w:lineRule="auto"/>
        <w:jc w:val="left"/>
        <w:rPr>
          <w:rFonts w:ascii="Poppins" w:cs="Poppins" w:eastAsia="Poppins" w:hAnsi="Poppins"/>
          <w:b w:val="1"/>
          <w:sz w:val="34"/>
          <w:szCs w:val="34"/>
        </w:rPr>
      </w:pPr>
      <w:bookmarkStart w:colFirst="0" w:colLast="0" w:name="_6w0ptzr0aqr" w:id="7"/>
      <w:bookmarkEnd w:id="7"/>
      <w:r w:rsidDel="00000000" w:rsidR="00000000" w:rsidRPr="00000000">
        <w:rPr>
          <w:rFonts w:ascii="Poppins" w:cs="Poppins" w:eastAsia="Poppins" w:hAnsi="Poppins"/>
          <w:b w:val="1"/>
          <w:sz w:val="34"/>
          <w:szCs w:val="34"/>
          <w:rtl w:val="0"/>
        </w:rPr>
        <w:t xml:space="preserve">Learning Objectives</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Understand</w:t>
      </w:r>
      <w:r w:rsidDel="00000000" w:rsidR="00000000" w:rsidRPr="00000000">
        <w:rPr>
          <w:rtl w:val="0"/>
        </w:rPr>
        <w:t xml:space="preserve"> how lived expertise strengthens leadership in employment social enterprises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Learn the fundamentals of trauma-informed care and management and key tips to building trust with participants. </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Introduce emotional intelligence, self-regulation, and trust-building.</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Recognize language and communication practices that create psychological safety.</w:t>
      </w:r>
    </w:p>
    <w:p w:rsidR="00000000" w:rsidDel="00000000" w:rsidP="00000000" w:rsidRDefault="00000000" w:rsidRPr="00000000" w14:paraId="00000024">
      <w:pPr>
        <w:pStyle w:val="Heading2"/>
        <w:keepNext w:val="0"/>
        <w:keepLines w:val="0"/>
        <w:spacing w:after="80" w:before="360" w:lineRule="auto"/>
        <w:jc w:val="left"/>
        <w:rPr>
          <w:rFonts w:ascii="Poppins" w:cs="Poppins" w:eastAsia="Poppins" w:hAnsi="Poppins"/>
          <w:b w:val="1"/>
          <w:sz w:val="34"/>
          <w:szCs w:val="34"/>
        </w:rPr>
      </w:pPr>
      <w:bookmarkStart w:colFirst="0" w:colLast="0" w:name="_oid1a3t8hnq5" w:id="8"/>
      <w:bookmarkEnd w:id="8"/>
      <w:r w:rsidDel="00000000" w:rsidR="00000000" w:rsidRPr="00000000">
        <w:rPr>
          <w:rFonts w:ascii="Poppins" w:cs="Poppins" w:eastAsia="Poppins" w:hAnsi="Poppins"/>
          <w:b w:val="1"/>
          <w:sz w:val="34"/>
          <w:szCs w:val="34"/>
          <w:rtl w:val="0"/>
        </w:rPr>
        <w:t xml:space="preserve">Agenda &amp; Goals</w:t>
      </w:r>
    </w:p>
    <w:p w:rsidR="00000000" w:rsidDel="00000000" w:rsidP="00000000" w:rsidRDefault="00000000" w:rsidRPr="00000000" w14:paraId="00000025">
      <w:pPr>
        <w:spacing w:after="240" w:before="240" w:lineRule="auto"/>
        <w:rPr/>
      </w:pPr>
      <w:r w:rsidDel="00000000" w:rsidR="00000000" w:rsidRPr="00000000">
        <w:rPr>
          <w:b w:val="1"/>
          <w:rtl w:val="0"/>
        </w:rPr>
        <w:t xml:space="preserve">Facilitator Note:</w:t>
      </w:r>
      <w:r w:rsidDel="00000000" w:rsidR="00000000" w:rsidRPr="00000000">
        <w:rPr>
          <w:rtl w:val="0"/>
        </w:rPr>
        <w:t xml:space="preserve"> This module should be shaped by your organization. You are toeing the line between talking about how lived expertise makes someone a strong leader and ensuring it does not define them entirely.</w:t>
      </w:r>
    </w:p>
    <w:p w:rsidR="00000000" w:rsidDel="00000000" w:rsidP="00000000" w:rsidRDefault="00000000" w:rsidRPr="00000000" w14:paraId="00000026">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Lived expertise offers empathy, understanding, and credibility with participants.</w:t>
        <w:br w:type="textWrapping"/>
        <w:t xml:space="preserve"> • Supervisors lead through modeling and consistency, not by retelling personal stories.</w:t>
        <w:br w:type="textWrapping"/>
        <w:t xml:space="preserve"> • Leadership is about growth, boundaries, and self-awareness.</w:t>
      </w:r>
    </w:p>
    <w:p w:rsidR="00000000" w:rsidDel="00000000" w:rsidP="00000000" w:rsidRDefault="00000000" w:rsidRPr="00000000" w14:paraId="00000027">
      <w:pPr>
        <w:spacing w:after="240" w:before="240" w:lineRule="auto"/>
        <w:rPr/>
      </w:pPr>
      <w:r w:rsidDel="00000000" w:rsidR="00000000" w:rsidRPr="00000000">
        <w:rPr>
          <w:b w:val="1"/>
          <w:rtl w:val="0"/>
        </w:rPr>
        <w:t xml:space="preserve">Keep in Mind:</w:t>
      </w:r>
      <w:r w:rsidDel="00000000" w:rsidR="00000000" w:rsidRPr="00000000">
        <w:rPr>
          <w:rtl w:val="0"/>
        </w:rPr>
        <w:t xml:space="preserve"> Trust the room’s readiness — some may feel nervous or unsure; normalize that.</w:t>
      </w:r>
    </w:p>
    <w:p w:rsidR="00000000" w:rsidDel="00000000" w:rsidP="00000000" w:rsidRDefault="00000000" w:rsidRPr="00000000" w14:paraId="00000028">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sz w:val="32"/>
          <w:szCs w:val="32"/>
          <w:rtl w:val="0"/>
        </w:rPr>
        <w:t xml:space="preserve">Warm Up:</w:t>
      </w:r>
      <w:r w:rsidDel="00000000" w:rsidR="00000000" w:rsidRPr="00000000">
        <w:rPr>
          <w:b w:val="1"/>
          <w:rtl w:val="0"/>
        </w:rPr>
        <w:t xml:space="preserve"> </w:t>
      </w:r>
      <w:r w:rsidDel="00000000" w:rsidR="00000000" w:rsidRPr="00000000">
        <w:rPr>
          <w:rtl w:val="0"/>
        </w:rPr>
        <w:t xml:space="preserve">“The curious paradox is that when I accept myself just as I am, then I can change.” - Greg Boyle </w:t>
      </w:r>
    </w:p>
    <w:p w:rsidR="00000000" w:rsidDel="00000000" w:rsidP="00000000" w:rsidRDefault="00000000" w:rsidRPr="00000000" w14:paraId="0000002B">
      <w:pPr>
        <w:rPr/>
      </w:pPr>
      <w:r w:rsidDel="00000000" w:rsidR="00000000" w:rsidRPr="00000000">
        <w:rPr>
          <w:b w:val="1"/>
          <w:rtl w:val="0"/>
        </w:rPr>
        <w:t xml:space="preserve">Ask: </w:t>
      </w:r>
      <w:r w:rsidDel="00000000" w:rsidR="00000000" w:rsidRPr="00000000">
        <w:rPr>
          <w:rtl w:val="0"/>
        </w:rPr>
        <w:t xml:space="preserve">What stands out to them in this statement?</w:t>
      </w:r>
    </w:p>
    <w:p w:rsidR="00000000" w:rsidDel="00000000" w:rsidP="00000000" w:rsidRDefault="00000000" w:rsidRPr="00000000" w14:paraId="0000002C">
      <w:pPr>
        <w:pStyle w:val="Heading2"/>
        <w:keepNext w:val="0"/>
        <w:keepLines w:val="0"/>
        <w:spacing w:after="80" w:before="360" w:lineRule="auto"/>
        <w:jc w:val="left"/>
        <w:rPr>
          <w:rFonts w:ascii="Poppins" w:cs="Poppins" w:eastAsia="Poppins" w:hAnsi="Poppins"/>
          <w:b w:val="1"/>
          <w:sz w:val="34"/>
          <w:szCs w:val="34"/>
        </w:rPr>
      </w:pPr>
      <w:bookmarkStart w:colFirst="0" w:colLast="0" w:name="_97crofqs8rqk" w:id="9"/>
      <w:bookmarkEnd w:id="9"/>
      <w:r w:rsidDel="00000000" w:rsidR="00000000" w:rsidRPr="00000000">
        <w:rPr>
          <w:rFonts w:ascii="Poppins" w:cs="Poppins" w:eastAsia="Poppins" w:hAnsi="Poppins"/>
          <w:b w:val="1"/>
          <w:sz w:val="34"/>
          <w:szCs w:val="34"/>
          <w:rtl w:val="0"/>
        </w:rPr>
        <w:t xml:space="preserve">Trauma-Informed Care to Management (10 min)</w:t>
      </w:r>
    </w:p>
    <w:p w:rsidR="00000000" w:rsidDel="00000000" w:rsidP="00000000" w:rsidRDefault="00000000" w:rsidRPr="00000000" w14:paraId="0000002D">
      <w:pPr>
        <w:spacing w:after="240" w:before="240" w:lineRule="auto"/>
        <w:rPr/>
      </w:pPr>
      <w:r w:rsidDel="00000000" w:rsidR="00000000" w:rsidRPr="00000000">
        <w:rPr>
          <w:b w:val="1"/>
          <w:rtl w:val="0"/>
        </w:rPr>
        <w:t xml:space="preserve">Facilitator Note:</w:t>
      </w:r>
      <w:r w:rsidDel="00000000" w:rsidR="00000000" w:rsidRPr="00000000">
        <w:rPr>
          <w:rtl w:val="0"/>
        </w:rPr>
        <w:t xml:space="preserve"> Teaching trauma-informed care and management is valuable but not always necessary for every group depending on the focus population. </w:t>
      </w:r>
    </w:p>
    <w:p w:rsidR="00000000" w:rsidDel="00000000" w:rsidP="00000000" w:rsidRDefault="00000000" w:rsidRPr="00000000" w14:paraId="0000002E">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Trauma-informed management centers on safety, trust, choice, collaboration, and empowerment.</w:t>
        <w:br w:type="textWrapping"/>
        <w:t xml:space="preserve"> • Supervisors can model these principles daily with their teams.</w:t>
        <w:br w:type="textWrapping"/>
        <w:t xml:space="preserve"> • Explain how organizational systems can either reinforce or weaken trust.</w:t>
      </w:r>
    </w:p>
    <w:p w:rsidR="00000000" w:rsidDel="00000000" w:rsidP="00000000" w:rsidRDefault="00000000" w:rsidRPr="00000000" w14:paraId="0000002F">
      <w:pPr>
        <w:spacing w:after="240" w:before="240" w:lineRule="auto"/>
        <w:rPr/>
      </w:pPr>
      <w:r w:rsidDel="00000000" w:rsidR="00000000" w:rsidRPr="00000000">
        <w:rPr>
          <w:b w:val="1"/>
          <w:rtl w:val="0"/>
        </w:rPr>
        <w:t xml:space="preserve">Keep in Mind:</w:t>
      </w:r>
      <w:r w:rsidDel="00000000" w:rsidR="00000000" w:rsidRPr="00000000">
        <w:rPr>
          <w:rtl w:val="0"/>
        </w:rPr>
        <w:t xml:space="preserve"> Stay concrete — avoid jargon; use plain, relatable examples. Talk about how trauma </w:t>
      </w:r>
    </w:p>
    <w:p w:rsidR="00000000" w:rsidDel="00000000" w:rsidP="00000000" w:rsidRDefault="00000000" w:rsidRPr="00000000" w14:paraId="00000030">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keepNext w:val="0"/>
        <w:keepLines w:val="0"/>
        <w:spacing w:after="80" w:before="360" w:lineRule="auto"/>
        <w:jc w:val="left"/>
        <w:rPr>
          <w:rFonts w:ascii="Poppins" w:cs="Poppins" w:eastAsia="Poppins" w:hAnsi="Poppins"/>
          <w:b w:val="1"/>
          <w:sz w:val="34"/>
          <w:szCs w:val="34"/>
        </w:rPr>
      </w:pPr>
      <w:bookmarkStart w:colFirst="0" w:colLast="0" w:name="_i6nrr31t2eeu" w:id="10"/>
      <w:bookmarkEnd w:id="10"/>
      <w:r w:rsidDel="00000000" w:rsidR="00000000" w:rsidRPr="00000000">
        <w:rPr>
          <w:rFonts w:ascii="Poppins" w:cs="Poppins" w:eastAsia="Poppins" w:hAnsi="Poppins"/>
          <w:b w:val="1"/>
          <w:sz w:val="34"/>
          <w:szCs w:val="34"/>
          <w:rtl w:val="0"/>
        </w:rPr>
        <w:t xml:space="preserve">Lived Expertise Module Overview (10 min)</w:t>
      </w:r>
    </w:p>
    <w:p w:rsidR="00000000" w:rsidDel="00000000" w:rsidP="00000000" w:rsidRDefault="00000000" w:rsidRPr="00000000" w14:paraId="00000033">
      <w:pPr>
        <w:spacing w:after="240" w:before="240" w:lineRule="auto"/>
        <w:rPr/>
      </w:pPr>
      <w:r w:rsidDel="00000000" w:rsidR="00000000" w:rsidRPr="00000000">
        <w:rPr>
          <w:b w:val="1"/>
          <w:rtl w:val="0"/>
        </w:rPr>
        <w:t xml:space="preserve">Facilitator Note:</w:t>
      </w:r>
      <w:r w:rsidDel="00000000" w:rsidR="00000000" w:rsidRPr="00000000">
        <w:rPr>
          <w:rtl w:val="0"/>
        </w:rPr>
        <w:t xml:space="preserve"> This is meant to be a short introduction to emotional intelligence, trauma-informed care, lived expertise, and self-regulation — to expose first-time supervisors to these ideas and vocabulary.</w:t>
      </w:r>
    </w:p>
    <w:p w:rsidR="00000000" w:rsidDel="00000000" w:rsidP="00000000" w:rsidRDefault="00000000" w:rsidRPr="00000000" w14:paraId="00000034">
      <w:pPr>
        <w:spacing w:after="240" w:before="240" w:lineRule="auto"/>
        <w:rPr/>
      </w:pPr>
      <w:r w:rsidDel="00000000" w:rsidR="00000000" w:rsidRPr="00000000">
        <w:rPr>
          <w:rtl w:val="0"/>
        </w:rPr>
        <w:t xml:space="preserve">This content can be revisited with more experienced supervisors. Review the </w:t>
      </w:r>
      <w:r w:rsidDel="00000000" w:rsidR="00000000" w:rsidRPr="00000000">
        <w:rPr>
          <w:i w:val="1"/>
          <w:rtl w:val="0"/>
        </w:rPr>
        <w:t xml:space="preserve">10 Keys to Supervisor Success</w:t>
      </w:r>
      <w:r w:rsidDel="00000000" w:rsidR="00000000" w:rsidRPr="00000000">
        <w:rPr>
          <w:rtl w:val="0"/>
        </w:rPr>
        <w:t xml:space="preserve"> and </w:t>
      </w:r>
      <w:r w:rsidDel="00000000" w:rsidR="00000000" w:rsidRPr="00000000">
        <w:rPr>
          <w:i w:val="1"/>
          <w:rtl w:val="0"/>
        </w:rPr>
        <w:t xml:space="preserve">two-week shadow</w:t>
      </w:r>
      <w:r w:rsidDel="00000000" w:rsidR="00000000" w:rsidRPr="00000000">
        <w:rPr>
          <w:rtl w:val="0"/>
        </w:rPr>
        <w:t xml:space="preserve"> practices before teaching.</w:t>
      </w:r>
    </w:p>
    <w:p w:rsidR="00000000" w:rsidDel="00000000" w:rsidP="00000000" w:rsidRDefault="00000000" w:rsidRPr="00000000" w14:paraId="00000035">
      <w:pPr>
        <w:spacing w:after="240" w:before="240" w:lineRule="auto"/>
        <w:rPr/>
      </w:pPr>
      <w:r w:rsidDel="00000000" w:rsidR="00000000" w:rsidRPr="00000000">
        <w:rPr>
          <w:rtl w:val="0"/>
        </w:rPr>
        <w:t xml:space="preserve">It can help promote people with barriers to employment into leadership roles, showing them that their hardships can become wisdom — without pigeonholing them by their past.</w:t>
      </w:r>
    </w:p>
    <w:p w:rsidR="00000000" w:rsidDel="00000000" w:rsidP="00000000" w:rsidRDefault="00000000" w:rsidRPr="00000000" w14:paraId="00000036">
      <w:pPr>
        <w:spacing w:after="240" w:before="240" w:lineRule="auto"/>
        <w:rPr/>
      </w:pPr>
      <w:r w:rsidDel="00000000" w:rsidR="00000000" w:rsidRPr="00000000">
        <w:rPr>
          <w:b w:val="1"/>
          <w:rtl w:val="0"/>
        </w:rPr>
        <w:t xml:space="preserve">Keep in Mind:</w:t>
      </w:r>
      <w:r w:rsidDel="00000000" w:rsidR="00000000" w:rsidRPr="00000000">
        <w:rPr>
          <w:rtl w:val="0"/>
        </w:rPr>
        <w:t xml:space="preserve"> The goal is exposure and empowerment, not pressure or overidentification.</w:t>
      </w:r>
    </w:p>
    <w:p w:rsidR="00000000" w:rsidDel="00000000" w:rsidP="00000000" w:rsidRDefault="00000000" w:rsidRPr="00000000" w14:paraId="00000037">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keepNext w:val="0"/>
        <w:keepLines w:val="0"/>
        <w:spacing w:after="80" w:before="360" w:lineRule="auto"/>
        <w:jc w:val="left"/>
        <w:rPr>
          <w:rFonts w:ascii="Poppins" w:cs="Poppins" w:eastAsia="Poppins" w:hAnsi="Poppins"/>
          <w:b w:val="1"/>
          <w:sz w:val="34"/>
          <w:szCs w:val="34"/>
        </w:rPr>
      </w:pPr>
      <w:bookmarkStart w:colFirst="0" w:colLast="0" w:name="_9vcoae1kqk4" w:id="11"/>
      <w:bookmarkEnd w:id="11"/>
      <w:r w:rsidDel="00000000" w:rsidR="00000000" w:rsidRPr="00000000">
        <w:rPr>
          <w:rFonts w:ascii="Poppins" w:cs="Poppins" w:eastAsia="Poppins" w:hAnsi="Poppins"/>
          <w:b w:val="1"/>
          <w:sz w:val="34"/>
          <w:szCs w:val="34"/>
          <w:rtl w:val="0"/>
        </w:rPr>
        <w:t xml:space="preserve">10 Keys to Supervisor Success (5 min)</w:t>
      </w:r>
    </w:p>
    <w:p w:rsidR="00000000" w:rsidDel="00000000" w:rsidP="00000000" w:rsidRDefault="00000000" w:rsidRPr="00000000" w14:paraId="0000003B">
      <w:pPr>
        <w:spacing w:after="240" w:before="240" w:lineRule="auto"/>
        <w:rPr/>
      </w:pPr>
      <w:r w:rsidDel="00000000" w:rsidR="00000000" w:rsidRPr="00000000">
        <w:rPr>
          <w:b w:val="1"/>
          <w:rtl w:val="0"/>
        </w:rPr>
        <w:t xml:space="preserve">Facilitator Note:</w:t>
      </w:r>
      <w:r w:rsidDel="00000000" w:rsidR="00000000" w:rsidRPr="00000000">
        <w:rPr>
          <w:rtl w:val="0"/>
        </w:rPr>
        <w:t xml:space="preserve"> Optional but helpful to build trust and accountability and help explain to your supervisors what you are doing for them. </w:t>
      </w:r>
    </w:p>
    <w:p w:rsidR="00000000" w:rsidDel="00000000" w:rsidP="00000000" w:rsidRDefault="00000000" w:rsidRPr="00000000" w14:paraId="0000003C">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Be transparent about how the organization is supporting supervisors.</w:t>
        <w:br w:type="textWrapping"/>
        <w:t xml:space="preserve"> • Show the concrete systems in place to set them up for success.</w:t>
        <w:br w:type="textWrapping"/>
        <w:t xml:space="preserve"> • Demonstrate that leadership development is reciprocal — ESEs are learning too.</w:t>
      </w:r>
    </w:p>
    <w:p w:rsidR="00000000" w:rsidDel="00000000" w:rsidP="00000000" w:rsidRDefault="00000000" w:rsidRPr="00000000" w14:paraId="0000003D">
      <w:pPr>
        <w:spacing w:after="240" w:before="240" w:lineRule="auto"/>
        <w:rPr/>
      </w:pPr>
      <w:r w:rsidDel="00000000" w:rsidR="00000000" w:rsidRPr="00000000">
        <w:rPr>
          <w:b w:val="1"/>
          <w:rtl w:val="0"/>
        </w:rPr>
        <w:t xml:space="preserve">Reflection: </w:t>
      </w:r>
      <w:r w:rsidDel="00000000" w:rsidR="00000000" w:rsidRPr="00000000">
        <w:rPr>
          <w:rtl w:val="0"/>
        </w:rPr>
        <w:t xml:space="preserve">Ask one way they will practice trauma informed management </w:t>
      </w:r>
    </w:p>
    <w:p w:rsidR="00000000" w:rsidDel="00000000" w:rsidP="00000000" w:rsidRDefault="00000000" w:rsidRPr="00000000" w14:paraId="0000003E">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keepNext w:val="0"/>
        <w:keepLines w:val="0"/>
        <w:spacing w:after="80" w:before="360" w:lineRule="auto"/>
        <w:jc w:val="left"/>
        <w:rPr>
          <w:rFonts w:ascii="Poppins" w:cs="Poppins" w:eastAsia="Poppins" w:hAnsi="Poppins"/>
          <w:b w:val="1"/>
          <w:sz w:val="34"/>
          <w:szCs w:val="34"/>
        </w:rPr>
      </w:pPr>
      <w:bookmarkStart w:colFirst="0" w:colLast="0" w:name="_3uv2w35815oo" w:id="12"/>
      <w:bookmarkEnd w:id="12"/>
      <w:r w:rsidDel="00000000" w:rsidR="00000000" w:rsidRPr="00000000">
        <w:rPr>
          <w:rFonts w:ascii="Poppins" w:cs="Poppins" w:eastAsia="Poppins" w:hAnsi="Poppins"/>
          <w:b w:val="1"/>
          <w:sz w:val="34"/>
          <w:szCs w:val="34"/>
          <w:rtl w:val="0"/>
        </w:rPr>
        <w:t xml:space="preserve">Building Trust &amp; Creating Culture (5–10 min)</w:t>
      </w:r>
    </w:p>
    <w:p w:rsidR="00000000" w:rsidDel="00000000" w:rsidP="00000000" w:rsidRDefault="00000000" w:rsidRPr="00000000" w14:paraId="00000042">
      <w:pPr>
        <w:spacing w:after="240" w:before="240" w:lineRule="auto"/>
        <w:rPr/>
      </w:pPr>
      <w:r w:rsidDel="00000000" w:rsidR="00000000" w:rsidRPr="00000000">
        <w:rPr>
          <w:b w:val="1"/>
          <w:rtl w:val="0"/>
        </w:rPr>
        <w:t xml:space="preserve">Facilitator Note:</w:t>
      </w:r>
      <w:r w:rsidDel="00000000" w:rsidR="00000000" w:rsidRPr="00000000">
        <w:rPr>
          <w:rtl w:val="0"/>
        </w:rPr>
        <w:t xml:space="preserve"> Turnover makes this hard. We ask them to build trust — but are we equipping them? Acknowledge that reality with your organization before expecting it to go smoothly. </w:t>
      </w:r>
    </w:p>
    <w:p w:rsidR="00000000" w:rsidDel="00000000" w:rsidP="00000000" w:rsidRDefault="00000000" w:rsidRPr="00000000" w14:paraId="00000043">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Trust builds through consistency, honesty, and follow-through.</w:t>
        <w:br w:type="textWrapping"/>
        <w:t xml:space="preserve"> • Ask: “What builds trust for you? What breaks it? Why is it important? How will you do it?”</w:t>
        <w:br w:type="textWrapping"/>
        <w:t xml:space="preserve"> • Normalize the challenge of trusting within systems under stress.</w:t>
      </w:r>
    </w:p>
    <w:p w:rsidR="00000000" w:rsidDel="00000000" w:rsidP="00000000" w:rsidRDefault="00000000" w:rsidRPr="00000000" w14:paraId="00000044">
      <w:pPr>
        <w:spacing w:after="240" w:before="240" w:lineRule="auto"/>
        <w:rPr/>
      </w:pPr>
      <w:r w:rsidDel="00000000" w:rsidR="00000000" w:rsidRPr="00000000">
        <w:rPr>
          <w:b w:val="1"/>
          <w:rtl w:val="0"/>
        </w:rPr>
        <w:t xml:space="preserve">Keep in Mind:</w:t>
      </w:r>
      <w:r w:rsidDel="00000000" w:rsidR="00000000" w:rsidRPr="00000000">
        <w:rPr>
          <w:rtl w:val="0"/>
        </w:rPr>
        <w:t xml:space="preserve"> They are often trusting organizations that have failed them before — be real about it.</w:t>
      </w:r>
    </w:p>
    <w:p w:rsidR="00000000" w:rsidDel="00000000" w:rsidP="00000000" w:rsidRDefault="00000000" w:rsidRPr="00000000" w14:paraId="00000045">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b w:val="1"/>
          <w:rtl w:val="0"/>
        </w:rPr>
        <w:t xml:space="preserve">Leader Toolkit:</w:t>
      </w:r>
      <w:r w:rsidDel="00000000" w:rsidR="00000000" w:rsidRPr="00000000">
        <w:rPr>
          <w:rtl w:val="0"/>
        </w:rPr>
        <w:t xml:space="preserve"> Print it out for them! Discuss ways to build trust. </w:t>
      </w:r>
    </w:p>
    <w:p w:rsidR="00000000" w:rsidDel="00000000" w:rsidP="00000000" w:rsidRDefault="00000000" w:rsidRPr="00000000" w14:paraId="00000047">
      <w:pPr>
        <w:pStyle w:val="Heading2"/>
        <w:keepNext w:val="0"/>
        <w:keepLines w:val="0"/>
        <w:spacing w:after="80" w:before="360" w:lineRule="auto"/>
        <w:jc w:val="left"/>
        <w:rPr>
          <w:rFonts w:ascii="Poppins" w:cs="Poppins" w:eastAsia="Poppins" w:hAnsi="Poppins"/>
          <w:b w:val="1"/>
          <w:sz w:val="34"/>
          <w:szCs w:val="34"/>
        </w:rPr>
      </w:pPr>
      <w:bookmarkStart w:colFirst="0" w:colLast="0" w:name="_nsg2ayw6p9i8" w:id="13"/>
      <w:bookmarkEnd w:id="13"/>
      <w:r w:rsidDel="00000000" w:rsidR="00000000" w:rsidRPr="00000000">
        <w:rPr>
          <w:rFonts w:ascii="Poppins" w:cs="Poppins" w:eastAsia="Poppins" w:hAnsi="Poppins"/>
          <w:b w:val="1"/>
          <w:sz w:val="34"/>
          <w:szCs w:val="34"/>
          <w:rtl w:val="0"/>
        </w:rPr>
        <w:t xml:space="preserve">Emotional Intelligence 101 (10 min)</w:t>
      </w:r>
    </w:p>
    <w:p w:rsidR="00000000" w:rsidDel="00000000" w:rsidP="00000000" w:rsidRDefault="00000000" w:rsidRPr="00000000" w14:paraId="00000048">
      <w:pPr>
        <w:spacing w:after="240" w:before="240" w:lineRule="auto"/>
        <w:rPr/>
      </w:pPr>
      <w:r w:rsidDel="00000000" w:rsidR="00000000" w:rsidRPr="00000000">
        <w:rPr>
          <w:b w:val="1"/>
          <w:rtl w:val="0"/>
        </w:rPr>
        <w:t xml:space="preserve">Facilitator Note:</w:t>
      </w:r>
      <w:r w:rsidDel="00000000" w:rsidR="00000000" w:rsidRPr="00000000">
        <w:rPr>
          <w:rtl w:val="0"/>
        </w:rPr>
        <w:t xml:space="preserve"> Introduce emotional intelligence simply — to get them in the habit of naming and managing emotions.</w:t>
      </w:r>
    </w:p>
    <w:p w:rsidR="00000000" w:rsidDel="00000000" w:rsidP="00000000" w:rsidRDefault="00000000" w:rsidRPr="00000000" w14:paraId="00000049">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Define EI (awareness of your own and others’ emotions).</w:t>
        <w:br w:type="textWrapping"/>
        <w:t xml:space="preserve"> • Discuss empathy, self-management, motivation, and relationship skills.</w:t>
        <w:br w:type="textWrapping"/>
        <w:t xml:space="preserve"> • Highlight how emotional intelligence links to trauma-informed leadership.</w:t>
      </w:r>
    </w:p>
    <w:p w:rsidR="00000000" w:rsidDel="00000000" w:rsidP="00000000" w:rsidRDefault="00000000" w:rsidRPr="00000000" w14:paraId="0000004A">
      <w:pPr>
        <w:spacing w:after="240" w:before="240" w:lineRule="auto"/>
        <w:rPr/>
      </w:pPr>
      <w:r w:rsidDel="00000000" w:rsidR="00000000" w:rsidRPr="00000000">
        <w:rPr>
          <w:b w:val="1"/>
          <w:rtl w:val="0"/>
        </w:rPr>
        <w:t xml:space="preserve">Keep in Mind:</w:t>
      </w:r>
      <w:r w:rsidDel="00000000" w:rsidR="00000000" w:rsidRPr="00000000">
        <w:rPr>
          <w:rtl w:val="0"/>
        </w:rPr>
        <w:t xml:space="preserve"> This is about language and exposure — don’t over-teach. You might be learning something new yourself ;) </w:t>
      </w:r>
    </w:p>
    <w:p w:rsidR="00000000" w:rsidDel="00000000" w:rsidP="00000000" w:rsidRDefault="00000000" w:rsidRPr="00000000" w14:paraId="0000004B">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0"/>
        <w:keepLines w:val="0"/>
        <w:spacing w:after="80" w:before="360" w:lineRule="auto"/>
        <w:jc w:val="left"/>
        <w:rPr>
          <w:rFonts w:ascii="Poppins" w:cs="Poppins" w:eastAsia="Poppins" w:hAnsi="Poppins"/>
          <w:b w:val="1"/>
          <w:sz w:val="34"/>
          <w:szCs w:val="34"/>
        </w:rPr>
      </w:pPr>
      <w:bookmarkStart w:colFirst="0" w:colLast="0" w:name="_a2c08kr5b9zw" w:id="14"/>
      <w:bookmarkEnd w:id="14"/>
      <w:r w:rsidDel="00000000" w:rsidR="00000000" w:rsidRPr="00000000">
        <w:rPr>
          <w:rFonts w:ascii="Poppins" w:cs="Poppins" w:eastAsia="Poppins" w:hAnsi="Poppins"/>
          <w:b w:val="1"/>
          <w:sz w:val="34"/>
          <w:szCs w:val="34"/>
          <w:rtl w:val="0"/>
        </w:rPr>
        <w:t xml:space="preserve">Self-Regulation Practices (10 min)</w:t>
      </w:r>
    </w:p>
    <w:p w:rsidR="00000000" w:rsidDel="00000000" w:rsidP="00000000" w:rsidRDefault="00000000" w:rsidRPr="00000000" w14:paraId="0000004F">
      <w:pPr>
        <w:spacing w:after="240" w:before="240" w:lineRule="auto"/>
        <w:rPr/>
      </w:pPr>
      <w:r w:rsidDel="00000000" w:rsidR="00000000" w:rsidRPr="00000000">
        <w:rPr>
          <w:b w:val="1"/>
          <w:rtl w:val="0"/>
        </w:rPr>
        <w:t xml:space="preserve">Facilitator Note:</w:t>
      </w:r>
      <w:r w:rsidDel="00000000" w:rsidR="00000000" w:rsidRPr="00000000">
        <w:rPr>
          <w:rtl w:val="0"/>
        </w:rPr>
        <w:t xml:space="preserve"> You’ll revisit this in De-Escalation. Introduce basic grounding tools supervisors can use when stress levels rise.</w:t>
      </w:r>
    </w:p>
    <w:p w:rsidR="00000000" w:rsidDel="00000000" w:rsidP="00000000" w:rsidRDefault="00000000" w:rsidRPr="00000000" w14:paraId="00000050">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Explain self-regulation: the ability to manage your emotions and reactions.</w:t>
        <w:br w:type="textWrapping"/>
        <w:t xml:space="preserve"> • Model techniques — breathing, pausing, body awareness.</w:t>
        <w:br w:type="textWrapping"/>
        <w:t xml:space="preserve"> • Encourage use of peer or manager support when overwhelmed.</w:t>
      </w:r>
    </w:p>
    <w:p w:rsidR="00000000" w:rsidDel="00000000" w:rsidP="00000000" w:rsidRDefault="00000000" w:rsidRPr="00000000" w14:paraId="00000051">
      <w:pPr>
        <w:spacing w:after="240" w:before="240" w:lineRule="auto"/>
        <w:rPr/>
      </w:pPr>
      <w:r w:rsidDel="00000000" w:rsidR="00000000" w:rsidRPr="00000000">
        <w:rPr>
          <w:b w:val="1"/>
          <w:rtl w:val="0"/>
        </w:rPr>
        <w:t xml:space="preserve">Keep in Mind:</w:t>
      </w:r>
      <w:r w:rsidDel="00000000" w:rsidR="00000000" w:rsidRPr="00000000">
        <w:rPr>
          <w:rtl w:val="0"/>
        </w:rPr>
        <w:t xml:space="preserve"> Practice these live if possible — short breathing and grounding exercises go far.</w:t>
      </w:r>
    </w:p>
    <w:p w:rsidR="00000000" w:rsidDel="00000000" w:rsidP="00000000" w:rsidRDefault="00000000" w:rsidRPr="00000000" w14:paraId="00000052">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3">
      <w:pPr>
        <w:pStyle w:val="Heading2"/>
        <w:keepNext w:val="0"/>
        <w:keepLines w:val="0"/>
        <w:spacing w:after="80" w:before="360" w:lineRule="auto"/>
        <w:jc w:val="left"/>
        <w:rPr>
          <w:rFonts w:ascii="Poppins" w:cs="Poppins" w:eastAsia="Poppins" w:hAnsi="Poppins"/>
          <w:b w:val="1"/>
          <w:sz w:val="34"/>
          <w:szCs w:val="34"/>
        </w:rPr>
      </w:pPr>
      <w:bookmarkStart w:colFirst="0" w:colLast="0" w:name="_bwbkrloatbm7" w:id="15"/>
      <w:bookmarkEnd w:id="15"/>
      <w:r w:rsidDel="00000000" w:rsidR="00000000" w:rsidRPr="00000000">
        <w:rPr>
          <w:rFonts w:ascii="Poppins" w:cs="Poppins" w:eastAsia="Poppins" w:hAnsi="Poppins"/>
          <w:b w:val="1"/>
          <w:sz w:val="34"/>
          <w:szCs w:val="34"/>
          <w:rtl w:val="0"/>
        </w:rPr>
        <w:t xml:space="preserve">Optional Activity – Emotional Intelligence Assessment (10 min)</w:t>
      </w:r>
    </w:p>
    <w:p w:rsidR="00000000" w:rsidDel="00000000" w:rsidP="00000000" w:rsidRDefault="00000000" w:rsidRPr="00000000" w14:paraId="00000054">
      <w:pPr>
        <w:spacing w:after="240" w:before="240" w:lineRule="auto"/>
        <w:rPr/>
      </w:pPr>
      <w:r w:rsidDel="00000000" w:rsidR="00000000" w:rsidRPr="00000000">
        <w:rPr>
          <w:b w:val="1"/>
          <w:rtl w:val="0"/>
        </w:rPr>
        <w:t xml:space="preserve">Facilitator Note:</w:t>
      </w:r>
      <w:r w:rsidDel="00000000" w:rsidR="00000000" w:rsidRPr="00000000">
        <w:rPr>
          <w:rtl w:val="0"/>
        </w:rPr>
        <w:t xml:space="preserve"> Only if appropriate for your group. You can use the EQ assessment in the appendix or a simple workplace personality quiz (try the enneagram test). </w:t>
      </w:r>
    </w:p>
    <w:p w:rsidR="00000000" w:rsidDel="00000000" w:rsidP="00000000" w:rsidRDefault="00000000" w:rsidRPr="00000000" w14:paraId="00000055">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Helps supervisors reflect on their strengths and blind spots.</w:t>
        <w:br w:type="textWrapping"/>
        <w:t xml:space="preserve"> • Emphasize – no right or wrong answers, just self-awareness.</w:t>
      </w:r>
    </w:p>
    <w:p w:rsidR="00000000" w:rsidDel="00000000" w:rsidP="00000000" w:rsidRDefault="00000000" w:rsidRPr="00000000" w14:paraId="00000056">
      <w:pPr>
        <w:spacing w:after="240" w:before="240" w:lineRule="auto"/>
        <w:rPr/>
      </w:pPr>
      <w:r w:rsidDel="00000000" w:rsidR="00000000" w:rsidRPr="00000000">
        <w:rPr>
          <w:b w:val="1"/>
          <w:rtl w:val="0"/>
        </w:rPr>
        <w:t xml:space="preserve">Keep in Mind:</w:t>
      </w:r>
      <w:r w:rsidDel="00000000" w:rsidR="00000000" w:rsidRPr="00000000">
        <w:rPr>
          <w:rtl w:val="0"/>
        </w:rPr>
        <w:t xml:space="preserve"> Gauge readiness; skip if energy feels low.</w:t>
      </w:r>
    </w:p>
    <w:p w:rsidR="00000000" w:rsidDel="00000000" w:rsidP="00000000" w:rsidRDefault="00000000" w:rsidRPr="00000000" w14:paraId="00000057">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keepNext w:val="0"/>
        <w:keepLines w:val="0"/>
        <w:spacing w:after="80" w:before="360" w:lineRule="auto"/>
        <w:jc w:val="left"/>
        <w:rPr>
          <w:rFonts w:ascii="Poppins" w:cs="Poppins" w:eastAsia="Poppins" w:hAnsi="Poppins"/>
          <w:b w:val="1"/>
          <w:sz w:val="34"/>
          <w:szCs w:val="34"/>
        </w:rPr>
      </w:pPr>
      <w:bookmarkStart w:colFirst="0" w:colLast="0" w:name="_usj28oo1971l" w:id="16"/>
      <w:bookmarkEnd w:id="16"/>
      <w:r w:rsidDel="00000000" w:rsidR="00000000" w:rsidRPr="00000000">
        <w:rPr>
          <w:rFonts w:ascii="Poppins" w:cs="Poppins" w:eastAsia="Poppins" w:hAnsi="Poppins"/>
          <w:b w:val="1"/>
          <w:sz w:val="34"/>
          <w:szCs w:val="34"/>
          <w:rtl w:val="0"/>
        </w:rPr>
        <w:t xml:space="preserve">Optional Trauma-Informed Communication and Language Call-Out (10 min)</w:t>
      </w:r>
    </w:p>
    <w:p w:rsidR="00000000" w:rsidDel="00000000" w:rsidP="00000000" w:rsidRDefault="00000000" w:rsidRPr="00000000" w14:paraId="0000005A">
      <w:pPr>
        <w:spacing w:after="240" w:before="240" w:lineRule="auto"/>
        <w:rPr/>
      </w:pPr>
      <w:r w:rsidDel="00000000" w:rsidR="00000000" w:rsidRPr="00000000">
        <w:rPr>
          <w:b w:val="1"/>
          <w:rtl w:val="0"/>
        </w:rPr>
        <w:t xml:space="preserve">Facilitator Note:</w:t>
      </w:r>
      <w:r w:rsidDel="00000000" w:rsidR="00000000" w:rsidRPr="00000000">
        <w:rPr>
          <w:rtl w:val="0"/>
        </w:rPr>
        <w:t xml:space="preserve"> Language and tone shape workplace culture. Review what hurts and what helps.</w:t>
      </w:r>
    </w:p>
    <w:p w:rsidR="00000000" w:rsidDel="00000000" w:rsidP="00000000" w:rsidRDefault="00000000" w:rsidRPr="00000000" w14:paraId="0000005B">
      <w:pPr>
        <w:spacing w:after="240" w:before="240" w:lineRule="auto"/>
        <w:rPr/>
      </w:pPr>
      <w:r w:rsidDel="00000000" w:rsidR="00000000" w:rsidRPr="00000000">
        <w:rPr>
          <w:b w:val="1"/>
          <w:rtl w:val="0"/>
        </w:rPr>
        <w:t xml:space="preserve">What Hurts:</w:t>
        <w:br w:type="textWrapping"/>
      </w:r>
      <w:r w:rsidDel="00000000" w:rsidR="00000000" w:rsidRPr="00000000">
        <w:rPr>
          <w:rtl w:val="0"/>
        </w:rPr>
        <w:t xml:space="preserve"> • Humiliating, harsh, or impersonal interactions.</w:t>
        <w:br w:type="textWrapping"/>
        <w:t xml:space="preserve"> • Judgmental or demanding statements.</w:t>
        <w:br w:type="textWrapping"/>
        <w:t xml:space="preserve"> • Cultural ignorance or prejudice.</w:t>
        <w:br w:type="textWrapping"/>
        <w:t xml:space="preserve"> • Labeling someone’s challenges as “what’s wrong” instead of “what happened.”</w:t>
      </w:r>
    </w:p>
    <w:p w:rsidR="00000000" w:rsidDel="00000000" w:rsidP="00000000" w:rsidRDefault="00000000" w:rsidRPr="00000000" w14:paraId="0000005C">
      <w:pPr>
        <w:spacing w:after="240" w:before="240" w:lineRule="auto"/>
        <w:rPr/>
      </w:pPr>
      <w:r w:rsidDel="00000000" w:rsidR="00000000" w:rsidRPr="00000000">
        <w:rPr>
          <w:b w:val="1"/>
          <w:rtl w:val="0"/>
        </w:rPr>
        <w:t xml:space="preserve">What Helps:</w:t>
        <w:br w:type="textWrapping"/>
      </w:r>
      <w:r w:rsidDel="00000000" w:rsidR="00000000" w:rsidRPr="00000000">
        <w:rPr>
          <w:rtl w:val="0"/>
        </w:rPr>
        <w:t xml:space="preserve"> • Kindness, patience, reassurance, acceptance, listening.</w:t>
        <w:br w:type="textWrapping"/>
        <w:t xml:space="preserve"> • Frequent “please” and “thank you.”</w:t>
        <w:br w:type="textWrapping"/>
        <w:t xml:space="preserve"> • Questions like “What happened to you?”</w:t>
        <w:br w:type="textWrapping"/>
        <w:t xml:space="preserve"> • Recognizing coping behaviors as adaptations.</w:t>
        <w:br w:type="textWrapping"/>
        <w:t xml:space="preserve"> • Language that promotes safety — e.g., “participant who was unable to make it today” instead of “no show.”</w:t>
      </w:r>
    </w:p>
    <w:p w:rsidR="00000000" w:rsidDel="00000000" w:rsidP="00000000" w:rsidRDefault="00000000" w:rsidRPr="00000000" w14:paraId="0000005D">
      <w:pPr>
        <w:spacing w:after="240" w:before="240" w:lineRule="auto"/>
        <w:rPr/>
      </w:pPr>
      <w:r w:rsidDel="00000000" w:rsidR="00000000" w:rsidRPr="00000000">
        <w:rPr>
          <w:b w:val="1"/>
          <w:rtl w:val="0"/>
        </w:rPr>
        <w:t xml:space="preserve">Keep in Mind:</w:t>
      </w:r>
      <w:r w:rsidDel="00000000" w:rsidR="00000000" w:rsidRPr="00000000">
        <w:rPr>
          <w:rtl w:val="0"/>
        </w:rPr>
        <w:t xml:space="preserve"> Tone, body language, and intention matter. Avoid aggressive or triggering words.</w:t>
      </w:r>
    </w:p>
    <w:p w:rsidR="00000000" w:rsidDel="00000000" w:rsidP="00000000" w:rsidRDefault="00000000" w:rsidRPr="00000000" w14:paraId="0000005E">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keepNext w:val="0"/>
        <w:keepLines w:val="0"/>
        <w:spacing w:after="80" w:before="360" w:lineRule="auto"/>
        <w:jc w:val="left"/>
        <w:rPr>
          <w:rFonts w:ascii="Poppins" w:cs="Poppins" w:eastAsia="Poppins" w:hAnsi="Poppins"/>
          <w:b w:val="1"/>
          <w:sz w:val="34"/>
          <w:szCs w:val="34"/>
        </w:rPr>
      </w:pPr>
      <w:bookmarkStart w:colFirst="0" w:colLast="0" w:name="_o9otltdhas0m" w:id="17"/>
      <w:bookmarkEnd w:id="17"/>
      <w:r w:rsidDel="00000000" w:rsidR="00000000" w:rsidRPr="00000000">
        <w:rPr>
          <w:rFonts w:ascii="Poppins" w:cs="Poppins" w:eastAsia="Poppins" w:hAnsi="Poppins"/>
          <w:b w:val="1"/>
          <w:sz w:val="34"/>
          <w:szCs w:val="34"/>
          <w:rtl w:val="0"/>
        </w:rPr>
        <w:t xml:space="preserve">Closing Reflection (5 min)</w:t>
      </w:r>
    </w:p>
    <w:p w:rsidR="00000000" w:rsidDel="00000000" w:rsidP="00000000" w:rsidRDefault="00000000" w:rsidRPr="00000000" w14:paraId="00000061">
      <w:pPr>
        <w:spacing w:after="240" w:before="240" w:lineRule="auto"/>
        <w:rPr/>
      </w:pPr>
      <w:r w:rsidDel="00000000" w:rsidR="00000000" w:rsidRPr="00000000">
        <w:rPr>
          <w:b w:val="1"/>
          <w:rtl w:val="0"/>
        </w:rPr>
        <w:t xml:space="preserve">Facilitator Note:</w:t>
      </w:r>
      <w:r w:rsidDel="00000000" w:rsidR="00000000" w:rsidRPr="00000000">
        <w:rPr>
          <w:rtl w:val="0"/>
        </w:rPr>
        <w:t xml:space="preserve"> Reinforce that supervisors’ lived expertise is a strength — but not their only identity.</w:t>
      </w:r>
    </w:p>
    <w:p w:rsidR="00000000" w:rsidDel="00000000" w:rsidP="00000000" w:rsidRDefault="00000000" w:rsidRPr="00000000" w14:paraId="00000062">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3"/>
        <w:keepNext w:val="0"/>
        <w:keepLines w:val="0"/>
        <w:spacing w:after="80" w:before="280" w:lineRule="auto"/>
        <w:rPr>
          <w:rFonts w:ascii="Poppins" w:cs="Poppins" w:eastAsia="Poppins" w:hAnsi="Poppins"/>
          <w:b w:val="1"/>
          <w:color w:val="000000"/>
          <w:sz w:val="26"/>
          <w:szCs w:val="26"/>
        </w:rPr>
      </w:pPr>
      <w:bookmarkStart w:colFirst="0" w:colLast="0" w:name="_5rc63d9a7xod" w:id="18"/>
      <w:bookmarkEnd w:id="18"/>
      <w:r w:rsidDel="00000000" w:rsidR="00000000" w:rsidRPr="00000000">
        <w:rPr>
          <w:rFonts w:ascii="Poppins" w:cs="Poppins" w:eastAsia="Poppins" w:hAnsi="Poppins"/>
          <w:b w:val="1"/>
          <w:color w:val="000000"/>
          <w:sz w:val="26"/>
          <w:szCs w:val="26"/>
          <w:rtl w:val="0"/>
        </w:rPr>
        <w:t xml:space="preserve">Sources</w:t>
      </w:r>
    </w:p>
    <w:p w:rsidR="00000000" w:rsidDel="00000000" w:rsidP="00000000" w:rsidRDefault="00000000" w:rsidRPr="00000000" w14:paraId="00000065">
      <w:pPr>
        <w:spacing w:after="240" w:before="240" w:lineRule="auto"/>
        <w:rPr/>
      </w:pPr>
      <w:r w:rsidDel="00000000" w:rsidR="00000000" w:rsidRPr="00000000">
        <w:rPr>
          <w:rtl w:val="0"/>
        </w:rPr>
        <w:t xml:space="preserve">Supervisor Success Series; Trauma-Informed Oregon; Radical Candor; UC Berkeley Negotiations Lecture; HBR “How to Give and Receive Critical Feedback.”</w:t>
      </w:r>
    </w:p>
    <w:p w:rsidR="00000000" w:rsidDel="00000000" w:rsidP="00000000" w:rsidRDefault="00000000" w:rsidRPr="00000000" w14:paraId="00000066">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center"/>
    </w:pPr>
    <w:rPr>
      <w:rFonts w:ascii="Poppins SemiBold" w:cs="Poppins SemiBold" w:eastAsia="Poppins SemiBold" w:hAnsi="Poppins SemiBold"/>
      <w:sz w:val="72"/>
      <w:szCs w:val="72"/>
    </w:rPr>
  </w:style>
  <w:style w:type="paragraph" w:styleId="Heading2">
    <w:name w:val="heading 2"/>
    <w:basedOn w:val="Normal"/>
    <w:next w:val="Normal"/>
    <w:pPr>
      <w:keepNext w:val="1"/>
      <w:keepLines w:val="1"/>
      <w:spacing w:after="400" w:lineRule="auto"/>
      <w:jc w:val="center"/>
    </w:pPr>
    <w:rPr>
      <w:rFonts w:ascii="Poppins SemiBold" w:cs="Poppins SemiBold" w:eastAsia="Poppins SemiBold" w:hAnsi="Poppins SemiBold"/>
      <w:sz w:val="48"/>
      <w:szCs w:val="48"/>
    </w:rPr>
  </w:style>
  <w:style w:type="paragraph" w:styleId="Heading3">
    <w:name w:val="heading 3"/>
    <w:basedOn w:val="Normal"/>
    <w:next w:val="Normal"/>
    <w:pPr>
      <w:keepNext w:val="1"/>
      <w:keepLines w:val="1"/>
      <w:spacing w:after="240" w:lineRule="auto"/>
    </w:pPr>
    <w:rPr>
      <w:rFonts w:ascii="Poppins Medium" w:cs="Poppins Medium" w:eastAsia="Poppins Medium" w:hAnsi="Poppins Medium"/>
      <w:color w:val="1f1f1f"/>
      <w:sz w:val="36"/>
      <w:szCs w:val="36"/>
    </w:rPr>
  </w:style>
  <w:style w:type="paragraph" w:styleId="Heading4">
    <w:name w:val="heading 4"/>
    <w:basedOn w:val="Normal"/>
    <w:next w:val="Normal"/>
    <w:pPr>
      <w:keepNext w:val="1"/>
      <w:keepLines w:val="1"/>
      <w:spacing w:line="240" w:lineRule="auto"/>
      <w:ind w:left="-10" w:firstLine="0"/>
    </w:pPr>
    <w:rPr>
      <w:b w:val="1"/>
    </w:rPr>
  </w:style>
  <w:style w:type="paragraph" w:styleId="Heading5">
    <w:name w:val="heading 5"/>
    <w:basedOn w:val="Normal"/>
    <w:next w:val="Normal"/>
    <w:pPr>
      <w:keepNext w:val="1"/>
      <w:keepLines w:val="1"/>
      <w:ind w:right="465"/>
    </w:pPr>
    <w:rPr>
      <w:rFonts w:ascii="Consolas" w:cs="Consolas" w:eastAsia="Consolas" w:hAnsi="Consolas"/>
      <w:color w:val="022751"/>
      <w:sz w:val="26"/>
      <w:szCs w:val="26"/>
      <w:shd w:fill="d1d5db" w:val="clear"/>
    </w:rPr>
  </w:style>
  <w:style w:type="paragraph" w:styleId="Heading6">
    <w:name w:val="heading 6"/>
    <w:basedOn w:val="Normal"/>
    <w:next w:val="Normal"/>
    <w:pPr>
      <w:keepNext w:val="1"/>
      <w:keepLines w:val="1"/>
    </w:pPr>
    <w:rPr>
      <w:rFonts w:ascii="Poppins Medium" w:cs="Poppins Medium" w:eastAsia="Poppins Medium" w:hAnsi="Poppins Medium"/>
      <w:sz w:val="24"/>
      <w:szCs w:val="24"/>
      <w:u w:val="single"/>
    </w:rPr>
  </w:style>
  <w:style w:type="paragraph" w:styleId="Title">
    <w:name w:val="Title"/>
    <w:basedOn w:val="Normal"/>
    <w:next w:val="Normal"/>
    <w:pPr>
      <w:keepNext w:val="1"/>
      <w:keepLines w:val="1"/>
      <w:spacing w:line="192.00000000000003" w:lineRule="auto"/>
      <w:jc w:val="center"/>
    </w:pPr>
    <w:rPr>
      <w:b w:val="1"/>
      <w:sz w:val="112"/>
      <w:szCs w:val="112"/>
    </w:rPr>
  </w:style>
  <w:style w:type="paragraph" w:styleId="Subtitle">
    <w:name w:val="Subtitle"/>
    <w:basedOn w:val="Normal"/>
    <w:next w:val="Normal"/>
    <w:pPr>
      <w:keepNext w:val="1"/>
      <w:keepLines w:val="1"/>
      <w:spacing w:line="240" w:lineRule="auto"/>
      <w:ind w:right="930" w:firstLine="900"/>
      <w:jc w:val="center"/>
    </w:pPr>
    <w:rPr>
      <w:rFonts w:ascii="Poppins Medium" w:cs="Poppins Medium" w:eastAsia="Poppins Medium" w:hAnsi="Poppins Medium"/>
      <w:color w:val="1f1f1f"/>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