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2k8j2jm6vm7b" w:id="0"/>
      <w:bookmarkEnd w:id="0"/>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color w:val="e06666"/>
        </w:rPr>
      </w:pPr>
      <w:bookmarkStart w:colFirst="0" w:colLast="0" w:name="_oxppvcpiekxn" w:id="1"/>
      <w:bookmarkEnd w:id="1"/>
      <w:r w:rsidDel="00000000" w:rsidR="00000000" w:rsidRPr="00000000">
        <w:rPr>
          <w:color w:val="e06666"/>
          <w:rtl w:val="0"/>
        </w:rPr>
        <w:t xml:space="preserve">Supervisor Success Series</w:t>
      </w:r>
    </w:p>
    <w:p w:rsidR="00000000" w:rsidDel="00000000" w:rsidP="00000000" w:rsidRDefault="00000000" w:rsidRPr="00000000" w14:paraId="00000004">
      <w:pPr>
        <w:pStyle w:val="Subtitle"/>
        <w:ind w:right="0" w:firstLine="0"/>
        <w:rPr/>
      </w:pPr>
      <w:bookmarkStart w:colFirst="0" w:colLast="0" w:name="_7wmmrnd8rgnz" w:id="2"/>
      <w:bookmarkEnd w:id="2"/>
      <w:r w:rsidDel="00000000" w:rsidR="00000000" w:rsidRPr="00000000">
        <w:rPr>
          <w:rtl w:val="0"/>
        </w:rPr>
        <w:t xml:space="preserve">Module 6: De-Escalation • </w:t>
      </w:r>
      <w:r w:rsidDel="00000000" w:rsidR="00000000" w:rsidRPr="00000000">
        <w:rPr>
          <w:rFonts w:ascii="Poppins" w:cs="Poppins" w:eastAsia="Poppins" w:hAnsi="Poppins"/>
          <w:color w:val="022751"/>
          <w:sz w:val="32"/>
          <w:szCs w:val="32"/>
          <w:shd w:fill="d1d5db" w:val="clear"/>
          <w:rtl w:val="0"/>
        </w:rPr>
        <w:t xml:space="preserve">Oct 15,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drawing>
          <wp:inline distB="114300" distT="114300" distL="114300" distR="114300">
            <wp:extent cx="914400" cy="64008"/>
            <wp:effectExtent b="0" l="0" r="0" t="0"/>
            <wp:docPr descr="Divider" id="2"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b w:val="1"/>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jc w:val="center"/>
        <w:rPr>
          <w:sz w:val="30"/>
          <w:szCs w:val="30"/>
        </w:rPr>
      </w:pPr>
      <w:r w:rsidDel="00000000" w:rsidR="00000000" w:rsidRPr="00000000">
        <w:rPr>
          <w:rtl w:val="0"/>
        </w:rPr>
      </w:r>
    </w:p>
    <w:p w:rsidR="00000000" w:rsidDel="00000000" w:rsidP="00000000" w:rsidRDefault="00000000" w:rsidRPr="00000000" w14:paraId="00000009">
      <w:pPr>
        <w:spacing w:after="160" w:lineRule="auto"/>
        <w:rPr/>
      </w:pPr>
      <w:r w:rsidDel="00000000" w:rsidR="00000000" w:rsidRPr="00000000">
        <w:rPr>
          <w:rtl w:val="0"/>
        </w:rPr>
        <w:t xml:space="preserve">Hello and welcome to our final module on trauma informed de-escalation tactics for your new supervisors. </w:t>
      </w:r>
    </w:p>
    <w:p w:rsidR="00000000" w:rsidDel="00000000" w:rsidP="00000000" w:rsidRDefault="00000000" w:rsidRPr="00000000" w14:paraId="0000000A">
      <w:pPr>
        <w:spacing w:after="160" w:lineRule="auto"/>
        <w:rPr/>
      </w:pPr>
      <w:r w:rsidDel="00000000" w:rsidR="00000000" w:rsidRPr="00000000">
        <w:rPr>
          <w:rtl w:val="0"/>
        </w:rPr>
        <w:t xml:space="preserve">Again this module should ideally be a follow-on to your fifth module and be a straightforward guide to helping your supervisors (potentially after a month or two on the job so they can bring their real experience) practice self-regulation tactics and real-time de-escalation tactics when they are bringing their full selves to the job site. </w:t>
      </w:r>
    </w:p>
    <w:p w:rsidR="00000000" w:rsidDel="00000000" w:rsidP="00000000" w:rsidRDefault="00000000" w:rsidRPr="00000000" w14:paraId="0000000B">
      <w:pPr>
        <w:spacing w:after="160" w:lineRule="auto"/>
        <w:rPr/>
      </w:pPr>
      <w:r w:rsidDel="00000000" w:rsidR="00000000" w:rsidRPr="00000000">
        <w:rPr>
          <w:rtl w:val="0"/>
        </w:rPr>
        <w:t xml:space="preserve">This session gives supervisors practical tools to calm tense moments and, just as importantly, the confidence to involve leadership early. Supervisors in an ESE are not crisis counselors. This module will look very similar to module 5 but is a bit different and may be used for more experience and seasoned supervisors. Their job is to </w:t>
      </w:r>
      <w:r w:rsidDel="00000000" w:rsidR="00000000" w:rsidRPr="00000000">
        <w:rPr>
          <w:b w:val="1"/>
          <w:rtl w:val="0"/>
        </w:rPr>
        <w:t xml:space="preserve">de-escalate when they can</w:t>
      </w:r>
      <w:r w:rsidDel="00000000" w:rsidR="00000000" w:rsidRPr="00000000">
        <w:rPr>
          <w:rtl w:val="0"/>
        </w:rPr>
        <w:t xml:space="preserve">, give </w:t>
      </w:r>
      <w:r w:rsidDel="00000000" w:rsidR="00000000" w:rsidRPr="00000000">
        <w:rPr>
          <w:b w:val="1"/>
          <w:rtl w:val="0"/>
        </w:rPr>
        <w:t xml:space="preserve">one clear warning</w:t>
      </w:r>
      <w:r w:rsidDel="00000000" w:rsidR="00000000" w:rsidRPr="00000000">
        <w:rPr>
          <w:rtl w:val="0"/>
        </w:rPr>
        <w:t xml:space="preserve">, and </w:t>
      </w:r>
      <w:r w:rsidDel="00000000" w:rsidR="00000000" w:rsidRPr="00000000">
        <w:rPr>
          <w:b w:val="1"/>
          <w:rtl w:val="0"/>
        </w:rPr>
        <w:t xml:space="preserve">escalate</w:t>
      </w:r>
      <w:r w:rsidDel="00000000" w:rsidR="00000000" w:rsidRPr="00000000">
        <w:rPr>
          <w:rtl w:val="0"/>
        </w:rPr>
        <w:t xml:space="preserve"> when behavior continues or safety is at risk.</w:t>
      </w:r>
    </w:p>
    <w:p w:rsidR="00000000" w:rsidDel="00000000" w:rsidP="00000000" w:rsidRDefault="00000000" w:rsidRPr="00000000" w14:paraId="0000000C">
      <w:pPr>
        <w:spacing w:after="160" w:lineRule="auto"/>
        <w:rPr/>
      </w:pPr>
      <w:r w:rsidDel="00000000" w:rsidR="00000000" w:rsidRPr="00000000">
        <w:rPr>
          <w:rtl w:val="0"/>
        </w:rPr>
        <w:t xml:space="preserve">During this module you will discuss and help teach a small set of repeatable moves. First, regulate yourself: lower your voice, slow your pace, and take a brief reset if it’s safe. Second, name the goal: “I want everyone safe and on task.” Third, offer one simple next step or space. Fourth, if the behavior continues, give a single clear warning and then escalate to leadership. After the situation, model repair: own your part, apologize if necessary, and reset expectations so the team can move forward.</w:t>
      </w:r>
    </w:p>
    <w:p w:rsidR="00000000" w:rsidDel="00000000" w:rsidP="00000000" w:rsidRDefault="00000000" w:rsidRPr="00000000" w14:paraId="0000000D">
      <w:pPr>
        <w:spacing w:after="160" w:lineRule="auto"/>
        <w:rPr/>
      </w:pPr>
      <w:r w:rsidDel="00000000" w:rsidR="00000000" w:rsidRPr="00000000">
        <w:rPr>
          <w:rtl w:val="0"/>
        </w:rPr>
        <w:t xml:space="preserve">Make the culture commitments explicit. De-escalation only works if leadership shows up when supervisors ask for help. Tell your supervisors to call for support early. If the risk increases—verbal aggression, threats, impairment on site—they should stop work and escalate immediately. That alignment with the two core priorities—</w:t>
      </w:r>
      <w:r w:rsidDel="00000000" w:rsidR="00000000" w:rsidRPr="00000000">
        <w:rPr>
          <w:b w:val="1"/>
          <w:rtl w:val="0"/>
        </w:rPr>
        <w:t xml:space="preserve">keeping everyone safe</w:t>
      </w:r>
      <w:r w:rsidDel="00000000" w:rsidR="00000000" w:rsidRPr="00000000">
        <w:rPr>
          <w:rtl w:val="0"/>
        </w:rPr>
        <w:t xml:space="preserve"> and </w:t>
      </w:r>
      <w:r w:rsidDel="00000000" w:rsidR="00000000" w:rsidRPr="00000000">
        <w:rPr>
          <w:b w:val="1"/>
          <w:rtl w:val="0"/>
        </w:rPr>
        <w:t xml:space="preserve">getting the job done</w:t>
      </w:r>
      <w:r w:rsidDel="00000000" w:rsidR="00000000" w:rsidRPr="00000000">
        <w:rPr>
          <w:rtl w:val="0"/>
        </w:rPr>
        <w:t xml:space="preserve">—is what builds trust across the entire operation.</w:t>
      </w:r>
    </w:p>
    <w:p w:rsidR="00000000" w:rsidDel="00000000" w:rsidP="00000000" w:rsidRDefault="00000000" w:rsidRPr="00000000" w14:paraId="0000000E">
      <w:pPr>
        <w:spacing w:after="160" w:lineRule="auto"/>
        <w:rPr>
          <w:b w:val="1"/>
        </w:rPr>
      </w:pPr>
      <w:r w:rsidDel="00000000" w:rsidR="00000000" w:rsidRPr="00000000">
        <w:rPr>
          <w:rtl w:val="0"/>
        </w:rPr>
      </w:r>
    </w:p>
    <w:p w:rsidR="00000000" w:rsidDel="00000000" w:rsidP="00000000" w:rsidRDefault="00000000" w:rsidRPr="00000000" w14:paraId="0000000F">
      <w:pPr>
        <w:spacing w:after="160" w:lineRule="auto"/>
        <w:rPr>
          <w:b w:val="1"/>
        </w:rPr>
      </w:pPr>
      <w:r w:rsidDel="00000000" w:rsidR="00000000" w:rsidRPr="00000000">
        <w:rPr>
          <w:b w:val="1"/>
          <w:rtl w:val="0"/>
        </w:rPr>
        <w:t xml:space="preserve">Practice with Real Scenarios </w:t>
      </w:r>
    </w:p>
    <w:p w:rsidR="00000000" w:rsidDel="00000000" w:rsidP="00000000" w:rsidRDefault="00000000" w:rsidRPr="00000000" w14:paraId="00000010">
      <w:pPr>
        <w:spacing w:after="160" w:lineRule="auto"/>
        <w:rPr/>
      </w:pPr>
      <w:r w:rsidDel="00000000" w:rsidR="00000000" w:rsidRPr="00000000">
        <w:rPr>
          <w:rtl w:val="0"/>
        </w:rPr>
        <w:t xml:space="preserve">As you facilitate, use short role-plays and tailor it to examples from your supervisors’ typical experience. You can even source examples from them beforehand. This should be very discussion based at this point and include clear stop points so no one gets flooded. Keep the language simple and repeatable. Encourage supervisors to notice their own early warning signs—tight chest, fast speech, defensiveness—and to use a quick reset before re-engaging. Remind them that apologizing and taking responsibility, when appropriate, is a sign of strength and a step toward rebuilding trust.</w:t>
      </w:r>
    </w:p>
    <w:p w:rsidR="00000000" w:rsidDel="00000000" w:rsidP="00000000" w:rsidRDefault="00000000" w:rsidRPr="00000000" w14:paraId="00000011">
      <w:pPr>
        <w:spacing w:after="160" w:lineRule="auto"/>
        <w:rPr/>
      </w:pPr>
      <w:r w:rsidDel="00000000" w:rsidR="00000000" w:rsidRPr="00000000">
        <w:rPr>
          <w:rtl w:val="0"/>
        </w:rPr>
        <w:t xml:space="preserve">By the end of this module, supervisors should have a reliable sequence they can use in the field and the confidence to involve leadership without hesitation. Consistency, calm, and early escalation create safer jobsites and a culture people want to stay in.</w:t>
      </w:r>
    </w:p>
    <w:p w:rsidR="00000000" w:rsidDel="00000000" w:rsidP="00000000" w:rsidRDefault="00000000" w:rsidRPr="00000000" w14:paraId="00000012">
      <w:pPr>
        <w:spacing w:after="160" w:line="301.09090909090907" w:lineRule="auto"/>
        <w:rPr/>
      </w:pPr>
      <w:r w:rsidDel="00000000" w:rsidR="00000000" w:rsidRPr="00000000">
        <w:rPr>
          <w:rtl w:val="0"/>
        </w:rPr>
        <w:t xml:space="preserve"> That wraps up Module 6 — and the Supervisor Success Series as a whole. By now, your new supervisors should feel clearer, more confident, and better supported in their roles. They know how to set boundaries, manage their teams day-to-day, give feedback, and de-escalate when things get tense. None of this work is easy, but it’s the consistency and culture you build around them that makes the difference.</w:t>
      </w:r>
    </w:p>
    <w:p w:rsidR="00000000" w:rsidDel="00000000" w:rsidP="00000000" w:rsidRDefault="00000000" w:rsidRPr="00000000" w14:paraId="00000013">
      <w:pPr>
        <w:spacing w:after="240" w:before="240" w:line="301.09090909090907" w:lineRule="auto"/>
        <w:rPr/>
      </w:pPr>
      <w:r w:rsidDel="00000000" w:rsidR="00000000" w:rsidRPr="00000000">
        <w:rPr>
          <w:rtl w:val="0"/>
        </w:rPr>
        <w:t xml:space="preserve">Thank you for investing in your supervisors and for the work you do every day to make your enterprise a place where people can succeed. Keep investing in your supervisors, because when they thrive, your people and your enterprise thrive too.</w:t>
      </w:r>
    </w:p>
    <w:p w:rsidR="00000000" w:rsidDel="00000000" w:rsidP="00000000" w:rsidRDefault="00000000" w:rsidRPr="00000000" w14:paraId="00000014">
      <w:pPr>
        <w:numPr>
          <w:ilvl w:val="0"/>
          <w:numId w:val="1"/>
        </w:numPr>
        <w:spacing w:after="160" w:line="301.09090909090907" w:lineRule="auto"/>
        <w:ind w:left="720" w:hanging="360"/>
      </w:pPr>
      <w:r w:rsidDel="00000000" w:rsidR="00000000" w:rsidRPr="00000000">
        <w:rPr>
          <w:rtl w:val="0"/>
        </w:rPr>
        <w:t xml:space="preserve">Kirsten Ham-Marshall</w:t>
      </w:r>
    </w:p>
    <w:p w:rsidR="00000000" w:rsidDel="00000000" w:rsidP="00000000" w:rsidRDefault="00000000" w:rsidRPr="00000000" w14:paraId="00000015">
      <w:pPr>
        <w:spacing w:after="240" w:before="240" w:lineRule="auto"/>
        <w:ind w:left="720" w:firstLine="0"/>
        <w:rPr/>
        <w:sectPr>
          <w:type w:val="nextPage"/>
          <w:pgSz w:h="15840" w:w="12240" w:orient="portrait"/>
          <w:pgMar w:bottom="1440" w:top="1440" w:left="1440" w:right="1440" w:header="720" w:footer="720"/>
          <w:pgNumType w:start="1"/>
        </w:sectPr>
      </w:pPr>
      <w:r w:rsidDel="00000000" w:rsidR="00000000" w:rsidRPr="00000000">
        <w:rPr>
          <w:i w:val="1"/>
          <w:rtl w:val="0"/>
        </w:rPr>
        <w:t xml:space="preserve">Former ESE exec &amp; supervisor training extraordinaire</w:t>
      </w:r>
      <w:r w:rsidDel="00000000" w:rsidR="00000000" w:rsidRPr="00000000">
        <w:rPr>
          <w:rtl w:val="0"/>
        </w:rPr>
      </w:r>
    </w:p>
    <w:p w:rsidR="00000000" w:rsidDel="00000000" w:rsidP="00000000" w:rsidRDefault="00000000" w:rsidRPr="00000000" w14:paraId="0000001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6mnqrnkizfc4" w:id="3"/>
      <w:bookmarkEnd w:id="3"/>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Facilitator Guide</w:t>
      </w:r>
      <w:r w:rsidDel="00000000" w:rsidR="00000000" w:rsidRPr="00000000">
        <w:rPr>
          <w:rtl w:val="0"/>
        </w:rPr>
      </w:r>
    </w:p>
    <w:p w:rsidR="00000000" w:rsidDel="00000000" w:rsidP="00000000" w:rsidRDefault="00000000" w:rsidRPr="00000000" w14:paraId="00000017">
      <w:pPr>
        <w:jc w:val="center"/>
        <w:rPr>
          <w:color w:val="e06666"/>
        </w:rPr>
      </w:pPr>
      <w:r w:rsidDel="00000000" w:rsidR="00000000" w:rsidRPr="00000000">
        <w:rPr>
          <w:rtl w:val="0"/>
        </w:rPr>
      </w:r>
    </w:p>
    <w:p w:rsidR="00000000" w:rsidDel="00000000" w:rsidP="00000000" w:rsidRDefault="00000000" w:rsidRPr="00000000" w14:paraId="00000018">
      <w:pPr>
        <w:pStyle w:val="Title"/>
        <w:rPr>
          <w:color w:val="e06666"/>
        </w:rPr>
      </w:pPr>
      <w:bookmarkStart w:colFirst="0" w:colLast="0" w:name="_q1wdmrrdbyoy" w:id="4"/>
      <w:bookmarkEnd w:id="4"/>
      <w:r w:rsidDel="00000000" w:rsidR="00000000" w:rsidRPr="00000000">
        <w:rPr>
          <w:color w:val="e06666"/>
          <w:rtl w:val="0"/>
        </w:rPr>
        <w:t xml:space="preserve">Facilitator Guide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jc w:val="center"/>
        <w:rPr/>
      </w:pPr>
      <w:r w:rsidDel="00000000" w:rsidR="00000000" w:rsidRPr="00000000">
        <w:rPr/>
        <w:drawing>
          <wp:inline distB="114300" distT="114300" distL="114300" distR="114300">
            <wp:extent cx="914400" cy="64008"/>
            <wp:effectExtent b="0" l="0" r="0" t="0"/>
            <wp:docPr descr="Divider" id="1"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1"/>
        <w:keepNext w:val="0"/>
        <w:keepLines w:val="0"/>
        <w:spacing w:after="120" w:before="480" w:lineRule="auto"/>
        <w:jc w:val="left"/>
        <w:rPr>
          <w:rFonts w:ascii="Poppins" w:cs="Poppins" w:eastAsia="Poppins" w:hAnsi="Poppins"/>
          <w:b w:val="1"/>
          <w:sz w:val="46"/>
          <w:szCs w:val="46"/>
        </w:rPr>
      </w:pPr>
      <w:bookmarkStart w:colFirst="0" w:colLast="0" w:name="_9ksqs5fesqnc" w:id="5"/>
      <w:bookmarkEnd w:id="5"/>
      <w:r w:rsidDel="00000000" w:rsidR="00000000" w:rsidRPr="00000000">
        <w:rPr>
          <w:rFonts w:ascii="Poppins" w:cs="Poppins" w:eastAsia="Poppins" w:hAnsi="Poppins"/>
          <w:b w:val="1"/>
          <w:sz w:val="46"/>
          <w:szCs w:val="46"/>
          <w:rtl w:val="0"/>
        </w:rPr>
        <w:t xml:space="preserve">Supervisor Success Series – Module 6: De-Escalation &amp; Conflict Management</w:t>
      </w:r>
    </w:p>
    <w:p w:rsidR="00000000" w:rsidDel="00000000" w:rsidP="00000000" w:rsidRDefault="00000000" w:rsidRPr="00000000" w14:paraId="0000001C">
      <w:pPr>
        <w:pStyle w:val="Heading3"/>
        <w:keepNext w:val="0"/>
        <w:keepLines w:val="0"/>
        <w:spacing w:after="80" w:before="280" w:lineRule="auto"/>
        <w:rPr>
          <w:rFonts w:ascii="Poppins" w:cs="Poppins" w:eastAsia="Poppins" w:hAnsi="Poppins"/>
          <w:b w:val="1"/>
          <w:color w:val="000000"/>
          <w:sz w:val="26"/>
          <w:szCs w:val="26"/>
        </w:rPr>
      </w:pPr>
      <w:bookmarkStart w:colFirst="0" w:colLast="0" w:name="_t81dfd3wizx1" w:id="6"/>
      <w:bookmarkEnd w:id="6"/>
      <w:r w:rsidDel="00000000" w:rsidR="00000000" w:rsidRPr="00000000">
        <w:rPr>
          <w:rFonts w:ascii="Poppins" w:cs="Poppins" w:eastAsia="Poppins" w:hAnsi="Poppins"/>
          <w:b w:val="1"/>
          <w:color w:val="000000"/>
          <w:sz w:val="26"/>
          <w:szCs w:val="26"/>
          <w:rtl w:val="0"/>
        </w:rPr>
        <w:t xml:space="preserve">Note</w:t>
      </w:r>
    </w:p>
    <w:p w:rsidR="00000000" w:rsidDel="00000000" w:rsidP="00000000" w:rsidRDefault="00000000" w:rsidRPr="00000000" w14:paraId="0000001D">
      <w:pPr>
        <w:rPr/>
      </w:pPr>
      <w:r w:rsidDel="00000000" w:rsidR="00000000" w:rsidRPr="00000000">
        <w:rPr>
          <w:rtl w:val="0"/>
        </w:rPr>
        <w:t xml:space="preserve">Please review the facilitator guide and update for your own organization’s use. These modules are meant to be heavily edited by each ESE. The content across these modules is a place for you to get you started on the right path. Please reach out to your REDF point of contact with any questions or suggestions. Thank you! </w:t>
      </w:r>
    </w:p>
    <w:p w:rsidR="00000000" w:rsidDel="00000000" w:rsidP="00000000" w:rsidRDefault="00000000" w:rsidRPr="00000000" w14:paraId="0000001E">
      <w:pPr>
        <w:spacing w:after="240" w:before="240" w:lineRule="auto"/>
        <w:rPr/>
      </w:pPr>
      <w:r w:rsidDel="00000000" w:rsidR="00000000" w:rsidRPr="00000000">
        <w:rPr>
          <w:b w:val="1"/>
          <w:rtl w:val="0"/>
        </w:rPr>
        <w:t xml:space="preserve">Session Length:</w:t>
      </w:r>
      <w:r w:rsidDel="00000000" w:rsidR="00000000" w:rsidRPr="00000000">
        <w:rPr>
          <w:rtl w:val="0"/>
        </w:rPr>
        <w:t xml:space="preserve"> 30–45 minutes</w:t>
        <w:br w:type="textWrapping"/>
        <w:t xml:space="preserve"> </w:t>
      </w:r>
      <w:r w:rsidDel="00000000" w:rsidR="00000000" w:rsidRPr="00000000">
        <w:rPr>
          <w:b w:val="1"/>
          <w:rtl w:val="0"/>
        </w:rPr>
        <w:t xml:space="preserve">Format:</w:t>
      </w:r>
      <w:r w:rsidDel="00000000" w:rsidR="00000000" w:rsidRPr="00000000">
        <w:rPr>
          <w:rtl w:val="0"/>
        </w:rPr>
        <w:t xml:space="preserve"> Interactive discussion + scenario practice</w:t>
        <w:br w:type="textWrapping"/>
        <w:t xml:space="preserve"> </w:t>
      </w:r>
      <w:r w:rsidDel="00000000" w:rsidR="00000000" w:rsidRPr="00000000">
        <w:rPr>
          <w:b w:val="1"/>
          <w:rtl w:val="0"/>
        </w:rPr>
        <w:t xml:space="preserve">Facilitator:</w:t>
      </w:r>
      <w:r w:rsidDel="00000000" w:rsidR="00000000" w:rsidRPr="00000000">
        <w:rPr>
          <w:rtl w:val="0"/>
        </w:rPr>
        <w:t xml:space="preserve"> Internal trainer, program manager, or senior leader trained in trauma-informed supervision</w:t>
        <w:br w:type="textWrapping"/>
        <w:t xml:space="preserve"> </w:t>
      </w:r>
      <w:r w:rsidDel="00000000" w:rsidR="00000000" w:rsidRPr="00000000">
        <w:rPr>
          <w:b w:val="1"/>
          <w:rtl w:val="0"/>
        </w:rPr>
        <w:t xml:space="preserve">Materials Needed:</w:t>
        <w:br w:type="textWrapping"/>
      </w:r>
      <w:r w:rsidDel="00000000" w:rsidR="00000000" w:rsidRPr="00000000">
        <w:rPr>
          <w:rtl w:val="0"/>
        </w:rPr>
        <w:t xml:space="preserve"> • Slide deck: Supervisor Success Series – Module 6</w:t>
        <w:br w:type="textWrapping"/>
        <w:t xml:space="preserve"> • Whiteboard or flip chart for discussion notes</w:t>
        <w:br w:type="textWrapping"/>
        <w:t xml:space="preserve"> • Optional: handouts with key terms and team contacts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keepNext w:val="0"/>
        <w:keepLines w:val="0"/>
        <w:spacing w:after="80" w:before="280" w:lineRule="auto"/>
        <w:rPr>
          <w:rFonts w:ascii="Poppins" w:cs="Poppins" w:eastAsia="Poppins" w:hAnsi="Poppins"/>
          <w:b w:val="1"/>
          <w:color w:val="000000"/>
          <w:sz w:val="26"/>
          <w:szCs w:val="26"/>
        </w:rPr>
      </w:pPr>
      <w:bookmarkStart w:colFirst="0" w:colLast="0" w:name="_38h9fndzbjlz" w:id="7"/>
      <w:bookmarkEnd w:id="7"/>
      <w:r w:rsidDel="00000000" w:rsidR="00000000" w:rsidRPr="00000000">
        <w:rPr>
          <w:rFonts w:ascii="Poppins" w:cs="Poppins" w:eastAsia="Poppins" w:hAnsi="Poppins"/>
          <w:b w:val="1"/>
          <w:color w:val="000000"/>
          <w:sz w:val="26"/>
          <w:szCs w:val="26"/>
          <w:rtl w:val="0"/>
        </w:rPr>
        <w:t xml:space="preserve">Before You Teach This Section!</w:t>
      </w:r>
    </w:p>
    <w:p w:rsidR="00000000" w:rsidDel="00000000" w:rsidP="00000000" w:rsidRDefault="00000000" w:rsidRPr="00000000" w14:paraId="00000021">
      <w:pPr>
        <w:spacing w:after="240" w:before="240" w:lineRule="auto"/>
        <w:rPr/>
      </w:pPr>
      <w:r w:rsidDel="00000000" w:rsidR="00000000" w:rsidRPr="00000000">
        <w:rPr>
          <w:rtl w:val="0"/>
        </w:rPr>
        <w:t xml:space="preserve">De-escalation is HARD. This module is intended for supervisors who already understand their day-to-day roles and safety responsibilities. Do not teach it too early. </w:t>
      </w:r>
    </w:p>
    <w:p w:rsidR="00000000" w:rsidDel="00000000" w:rsidP="00000000" w:rsidRDefault="00000000" w:rsidRPr="00000000" w14:paraId="00000022">
      <w:pPr>
        <w:spacing w:after="240" w:before="240" w:lineRule="auto"/>
        <w:rPr/>
      </w:pPr>
      <w:r w:rsidDel="00000000" w:rsidR="00000000" w:rsidRPr="00000000">
        <w:rPr>
          <w:rtl w:val="0"/>
        </w:rPr>
        <w:t xml:space="preserve">The goal is to help supervisors </w:t>
      </w:r>
      <w:r w:rsidDel="00000000" w:rsidR="00000000" w:rsidRPr="00000000">
        <w:rPr>
          <w:i w:val="1"/>
          <w:rtl w:val="0"/>
        </w:rPr>
        <w:t xml:space="preserve">keep teams safe</w:t>
      </w:r>
      <w:r w:rsidDel="00000000" w:rsidR="00000000" w:rsidRPr="00000000">
        <w:rPr>
          <w:rtl w:val="0"/>
        </w:rPr>
        <w:t xml:space="preserve"> and learn basic tools to stay calm during potentially stressful situations — not to turn them into crisis counselors.</w:t>
      </w:r>
    </w:p>
    <w:p w:rsidR="00000000" w:rsidDel="00000000" w:rsidP="00000000" w:rsidRDefault="00000000" w:rsidRPr="00000000" w14:paraId="00000023">
      <w:pPr>
        <w:spacing w:after="240" w:before="240" w:lineRule="auto"/>
        <w:rPr/>
      </w:pPr>
      <w:r w:rsidDel="00000000" w:rsidR="00000000" w:rsidRPr="00000000">
        <w:rPr>
          <w:rtl w:val="0"/>
        </w:rPr>
        <w:t xml:space="preserve">Keep trauma-informed principles front and center. This content should never re-traumatize. Focus on safety, support, and escalation to leadership when needed.</w:t>
      </w:r>
    </w:p>
    <w:p w:rsidR="00000000" w:rsidDel="00000000" w:rsidP="00000000" w:rsidRDefault="00000000" w:rsidRPr="00000000" w14:paraId="00000024">
      <w:pPr>
        <w:pStyle w:val="Heading3"/>
        <w:keepNext w:val="0"/>
        <w:keepLines w:val="0"/>
        <w:spacing w:after="80" w:before="280" w:lineRule="auto"/>
        <w:rPr>
          <w:rFonts w:ascii="Poppins" w:cs="Poppins" w:eastAsia="Poppins" w:hAnsi="Poppins"/>
          <w:b w:val="1"/>
          <w:color w:val="000000"/>
          <w:sz w:val="26"/>
          <w:szCs w:val="26"/>
        </w:rPr>
      </w:pPr>
      <w:bookmarkStart w:colFirst="0" w:colLast="0" w:name="_uqwx9qf7t6i2" w:id="8"/>
      <w:bookmarkEnd w:id="8"/>
      <w:r w:rsidDel="00000000" w:rsidR="00000000" w:rsidRPr="00000000">
        <w:rPr>
          <w:rtl w:val="0"/>
        </w:rPr>
      </w:r>
    </w:p>
    <w:p w:rsidR="00000000" w:rsidDel="00000000" w:rsidP="00000000" w:rsidRDefault="00000000" w:rsidRPr="00000000" w14:paraId="00000025">
      <w:pPr>
        <w:pStyle w:val="Heading3"/>
        <w:keepNext w:val="0"/>
        <w:keepLines w:val="0"/>
        <w:spacing w:after="80" w:before="280" w:lineRule="auto"/>
        <w:rPr>
          <w:rFonts w:ascii="Poppins" w:cs="Poppins" w:eastAsia="Poppins" w:hAnsi="Poppins"/>
          <w:b w:val="1"/>
          <w:color w:val="000000"/>
          <w:sz w:val="26"/>
          <w:szCs w:val="26"/>
        </w:rPr>
      </w:pPr>
      <w:bookmarkStart w:colFirst="0" w:colLast="0" w:name="_m5cfdeycetqv" w:id="9"/>
      <w:bookmarkEnd w:id="9"/>
      <w:r w:rsidDel="00000000" w:rsidR="00000000" w:rsidRPr="00000000">
        <w:rPr>
          <w:rFonts w:ascii="Poppins" w:cs="Poppins" w:eastAsia="Poppins" w:hAnsi="Poppins"/>
          <w:b w:val="1"/>
          <w:color w:val="000000"/>
          <w:sz w:val="26"/>
          <w:szCs w:val="26"/>
          <w:rtl w:val="0"/>
        </w:rPr>
        <w:t xml:space="preserve">Learning Objectives</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Understand core principles of conflict management and de-escalation.</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Recognize when and how to escalate issues to management.</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Identify warning signs of conflict and appropriate responses.</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Practice strategies to stay grounded and calm in tense moments.</w:t>
        <w:br w:type="textWrapping"/>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tl w:val="0"/>
        </w:rPr>
        <w:t xml:space="preserve">Build confidence through scenario-based learning and peer discussion.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keepNext w:val="0"/>
        <w:keepLines w:val="0"/>
        <w:spacing w:after="80" w:before="280" w:lineRule="auto"/>
        <w:rPr>
          <w:rFonts w:ascii="Poppins" w:cs="Poppins" w:eastAsia="Poppins" w:hAnsi="Poppins"/>
          <w:b w:val="1"/>
          <w:color w:val="000000"/>
          <w:sz w:val="26"/>
          <w:szCs w:val="26"/>
        </w:rPr>
      </w:pPr>
      <w:bookmarkStart w:colFirst="0" w:colLast="0" w:name="_ogqr9654mamh" w:id="10"/>
      <w:bookmarkEnd w:id="10"/>
      <w:r w:rsidDel="00000000" w:rsidR="00000000" w:rsidRPr="00000000">
        <w:rPr>
          <w:rFonts w:ascii="Poppins" w:cs="Poppins" w:eastAsia="Poppins" w:hAnsi="Poppins"/>
          <w:b w:val="1"/>
          <w:color w:val="000000"/>
          <w:sz w:val="26"/>
          <w:szCs w:val="26"/>
          <w:rtl w:val="0"/>
        </w:rPr>
        <w:t xml:space="preserve">Section 1: Setting the Stage – Why This Matters (5 min)</w:t>
      </w:r>
    </w:p>
    <w:p w:rsidR="00000000" w:rsidDel="00000000" w:rsidP="00000000" w:rsidRDefault="00000000" w:rsidRPr="00000000" w14:paraId="0000002D">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Conflict happens in every workplace — your role is to model calm and keep people safe.</w:t>
        <w:br w:type="textWrapping"/>
        <w:t xml:space="preserve"> • De-escalation starts with self-control: </w:t>
      </w:r>
      <w:r w:rsidDel="00000000" w:rsidR="00000000" w:rsidRPr="00000000">
        <w:rPr>
          <w:i w:val="1"/>
          <w:rtl w:val="0"/>
        </w:rPr>
        <w:t xml:space="preserve">calm is contagious.</w:t>
        <w:br w:type="textWrapping"/>
      </w:r>
      <w:r w:rsidDel="00000000" w:rsidR="00000000" w:rsidRPr="00000000">
        <w:rPr>
          <w:rtl w:val="0"/>
        </w:rPr>
        <w:t xml:space="preserve"> • You don’t have to fix everything yourself. Bring in support from leadership and staff as soon as possible.</w:t>
      </w:r>
    </w:p>
    <w:p w:rsidR="00000000" w:rsidDel="00000000" w:rsidP="00000000" w:rsidRDefault="00000000" w:rsidRPr="00000000" w14:paraId="0000002E">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Supervisors should never be left alone in unsafe situations. Make sure they know exactly who to contact for help and that those contacts are visible on-site (e.g., photos or numbers posted in the workspace).</w:t>
      </w:r>
    </w:p>
    <w:p w:rsidR="00000000" w:rsidDel="00000000" w:rsidP="00000000" w:rsidRDefault="00000000" w:rsidRPr="00000000" w14:paraId="0000002F">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keepNext w:val="0"/>
        <w:keepLines w:val="0"/>
        <w:spacing w:after="80" w:before="280" w:lineRule="auto"/>
        <w:rPr>
          <w:rFonts w:ascii="Poppins" w:cs="Poppins" w:eastAsia="Poppins" w:hAnsi="Poppins"/>
          <w:b w:val="1"/>
          <w:color w:val="000000"/>
          <w:sz w:val="26"/>
          <w:szCs w:val="26"/>
        </w:rPr>
      </w:pPr>
      <w:bookmarkStart w:colFirst="0" w:colLast="0" w:name="_d6b850okikml" w:id="11"/>
      <w:bookmarkEnd w:id="11"/>
      <w:r w:rsidDel="00000000" w:rsidR="00000000" w:rsidRPr="00000000">
        <w:rPr>
          <w:rFonts w:ascii="Poppins" w:cs="Poppins" w:eastAsia="Poppins" w:hAnsi="Poppins"/>
          <w:b w:val="1"/>
          <w:color w:val="000000"/>
          <w:sz w:val="26"/>
          <w:szCs w:val="26"/>
          <w:rtl w:val="0"/>
        </w:rPr>
        <w:t xml:space="preserve">Section 2: Understanding Conflict &amp; De-Escalation (10 min)</w:t>
      </w:r>
    </w:p>
    <w:p w:rsidR="00000000" w:rsidDel="00000000" w:rsidP="00000000" w:rsidRDefault="00000000" w:rsidRPr="00000000" w14:paraId="00000033">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Define “conflict” and “de-escalation” in plain terms your supervisors can use daily.</w:t>
        <w:br w:type="textWrapping"/>
        <w:t xml:space="preserve"> • Conflict = a disagreement or tension between people. De-escalation = reducing the intensity of that tension to restore safety and communication.</w:t>
        <w:br w:type="textWrapping"/>
        <w:t xml:space="preserve"> • Supervisors should understand the difference between everyday conflict and a crisis that requires escalation.</w:t>
      </w:r>
    </w:p>
    <w:p w:rsidR="00000000" w:rsidDel="00000000" w:rsidP="00000000" w:rsidRDefault="00000000" w:rsidRPr="00000000" w14:paraId="00000034">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Model non-judgmental language and avoid blame. Use neutral phrasing such as “I noticed…” or “I’m concerned because…” to reduce defensiveness.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keepNext w:val="0"/>
        <w:keepLines w:val="0"/>
        <w:spacing w:after="80" w:before="280" w:lineRule="auto"/>
        <w:rPr>
          <w:rFonts w:ascii="Poppins" w:cs="Poppins" w:eastAsia="Poppins" w:hAnsi="Poppins"/>
          <w:b w:val="1"/>
          <w:color w:val="000000"/>
          <w:sz w:val="26"/>
          <w:szCs w:val="26"/>
        </w:rPr>
      </w:pPr>
      <w:bookmarkStart w:colFirst="0" w:colLast="0" w:name="_w9rac8rgvzig" w:id="12"/>
      <w:bookmarkEnd w:id="12"/>
      <w:r w:rsidDel="00000000" w:rsidR="00000000" w:rsidRPr="00000000">
        <w:rPr>
          <w:rFonts w:ascii="Poppins" w:cs="Poppins" w:eastAsia="Poppins" w:hAnsi="Poppins"/>
          <w:b w:val="1"/>
          <w:color w:val="000000"/>
          <w:sz w:val="26"/>
          <w:szCs w:val="26"/>
          <w:rtl w:val="0"/>
        </w:rPr>
        <w:t xml:space="preserve">Section 3: Toolkit – Pre-Conflict Warning Signs (10 min)</w:t>
      </w:r>
    </w:p>
    <w:p w:rsidR="00000000" w:rsidDel="00000000" w:rsidP="00000000" w:rsidRDefault="00000000" w:rsidRPr="00000000" w14:paraId="00000037">
      <w:pPr>
        <w:spacing w:after="240" w:before="240" w:lineRule="auto"/>
        <w:rPr/>
      </w:pPr>
      <w:r w:rsidDel="00000000" w:rsidR="00000000" w:rsidRPr="00000000">
        <w:rPr>
          <w:b w:val="1"/>
          <w:rtl w:val="0"/>
        </w:rPr>
        <w:t xml:space="preserve">Before You Teach This Section!</w:t>
        <w:br w:type="textWrapping"/>
      </w:r>
      <w:r w:rsidDel="00000000" w:rsidR="00000000" w:rsidRPr="00000000">
        <w:rPr>
          <w:rtl w:val="0"/>
        </w:rPr>
        <w:t xml:space="preserve"> STOP and remind participants: they must know </w:t>
      </w:r>
      <w:r w:rsidDel="00000000" w:rsidR="00000000" w:rsidRPr="00000000">
        <w:rPr>
          <w:i w:val="1"/>
          <w:rtl w:val="0"/>
        </w:rPr>
        <w:t xml:space="preserve">who to escalate to</w:t>
      </w:r>
      <w:r w:rsidDel="00000000" w:rsidR="00000000" w:rsidRPr="00000000">
        <w:rPr>
          <w:rtl w:val="0"/>
        </w:rPr>
        <w:t xml:space="preserve"> first. Always tell leadership if something feels off or unsafe.</w:t>
      </w:r>
    </w:p>
    <w:p w:rsidR="00000000" w:rsidDel="00000000" w:rsidP="00000000" w:rsidRDefault="00000000" w:rsidRPr="00000000" w14:paraId="00000038">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Early signs of conflict might include frustration, withdrawal, avoidance, raised voices, or changes in body language.</w:t>
        <w:br w:type="textWrapping"/>
        <w:t xml:space="preserve"> • Supervisors should address issues early and privately when possible.</w:t>
        <w:br w:type="textWrapping"/>
        <w:t xml:space="preserve"> • If they sense a risk to safety, pause and call for backup.</w:t>
      </w:r>
    </w:p>
    <w:p w:rsidR="00000000" w:rsidDel="00000000" w:rsidP="00000000" w:rsidRDefault="00000000" w:rsidRPr="00000000" w14:paraId="00000039">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This is about prevention and situational awareness, not discipline. Encourage supervisors to trust their gut and never ignore warning signs.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3"/>
        <w:keepNext w:val="0"/>
        <w:keepLines w:val="0"/>
        <w:spacing w:after="80" w:before="280" w:lineRule="auto"/>
        <w:rPr>
          <w:rFonts w:ascii="Poppins" w:cs="Poppins" w:eastAsia="Poppins" w:hAnsi="Poppins"/>
          <w:b w:val="1"/>
          <w:color w:val="000000"/>
          <w:sz w:val="26"/>
          <w:szCs w:val="26"/>
        </w:rPr>
      </w:pPr>
      <w:bookmarkStart w:colFirst="0" w:colLast="0" w:name="_m9ka7kf9yg41" w:id="13"/>
      <w:bookmarkEnd w:id="13"/>
      <w:r w:rsidDel="00000000" w:rsidR="00000000" w:rsidRPr="00000000">
        <w:rPr>
          <w:rFonts w:ascii="Poppins" w:cs="Poppins" w:eastAsia="Poppins" w:hAnsi="Poppins"/>
          <w:b w:val="1"/>
          <w:color w:val="000000"/>
          <w:sz w:val="26"/>
          <w:szCs w:val="26"/>
          <w:rtl w:val="0"/>
        </w:rPr>
        <w:t xml:space="preserve">Section 4: Video Discussion – How to De-Escalate &amp; Practice Empathy (10 min)</w:t>
      </w:r>
    </w:p>
    <w:p w:rsidR="00000000" w:rsidDel="00000000" w:rsidP="00000000" w:rsidRDefault="00000000" w:rsidRPr="00000000" w14:paraId="0000003C">
      <w:pPr>
        <w:spacing w:after="240" w:before="240" w:lineRule="auto"/>
        <w:rPr/>
      </w:pPr>
      <w:r w:rsidDel="00000000" w:rsidR="00000000" w:rsidRPr="00000000">
        <w:rPr>
          <w:b w:val="1"/>
          <w:rtl w:val="0"/>
        </w:rPr>
        <w:t xml:space="preserve">Instructions:</w:t>
        <w:br w:type="textWrapping"/>
      </w:r>
      <w:r w:rsidDel="00000000" w:rsidR="00000000" w:rsidRPr="00000000">
        <w:rPr>
          <w:rtl w:val="0"/>
        </w:rPr>
        <w:t xml:space="preserve"> Play the video “</w:t>
      </w:r>
      <w:r w:rsidDel="00000000" w:rsidR="00000000" w:rsidRPr="00000000">
        <w:rPr>
          <w:b w:val="1"/>
          <w:rtl w:val="0"/>
        </w:rPr>
        <w:t xml:space="preserve">How to De-Escalate</w:t>
      </w:r>
      <w:r w:rsidDel="00000000" w:rsidR="00000000" w:rsidRPr="00000000">
        <w:rPr>
          <w:rtl w:val="0"/>
        </w:rPr>
        <w:t xml:space="preserve">,” then follow with “</w:t>
      </w:r>
      <w:r w:rsidDel="00000000" w:rsidR="00000000" w:rsidRPr="00000000">
        <w:rPr>
          <w:b w:val="1"/>
          <w:rtl w:val="0"/>
        </w:rPr>
        <w:t xml:space="preserve">How to Practice Empathy.</w:t>
      </w:r>
      <w:r w:rsidDel="00000000" w:rsidR="00000000" w:rsidRPr="00000000">
        <w:rPr>
          <w:rtl w:val="0"/>
        </w:rPr>
        <w:t xml:space="preserve">”</w:t>
      </w:r>
    </w:p>
    <w:p w:rsidR="00000000" w:rsidDel="00000000" w:rsidP="00000000" w:rsidRDefault="00000000" w:rsidRPr="00000000" w14:paraId="0000003D">
      <w:pPr>
        <w:spacing w:after="240" w:before="240" w:lineRule="auto"/>
        <w:rPr/>
      </w:pPr>
      <w:r w:rsidDel="00000000" w:rsidR="00000000" w:rsidRPr="00000000">
        <w:rPr>
          <w:b w:val="1"/>
          <w:rtl w:val="0"/>
        </w:rPr>
        <w:t xml:space="preserve">Facilitator Notes:</w:t>
        <w:br w:type="textWrapping"/>
      </w:r>
      <w:r w:rsidDel="00000000" w:rsidR="00000000" w:rsidRPr="00000000">
        <w:rPr>
          <w:rtl w:val="0"/>
        </w:rPr>
        <w:t xml:space="preserve"> • Explain why these videos are paired: de-escalation and empathy go hand in hand.</w:t>
        <w:br w:type="textWrapping"/>
        <w:t xml:space="preserve"> • Discuss: Who better to understand participants than you — supervisors who have walked in their shoes?</w:t>
        <w:br w:type="textWrapping"/>
        <w:t xml:space="preserve"> • Highlight that true leadership means balancing accountability and compassion.</w:t>
      </w:r>
    </w:p>
    <w:p w:rsidR="00000000" w:rsidDel="00000000" w:rsidP="00000000" w:rsidRDefault="00000000" w:rsidRPr="00000000" w14:paraId="0000003E">
      <w:pPr>
        <w:spacing w:after="240" w:before="240" w:lineRule="auto"/>
        <w:rPr/>
      </w:pPr>
      <w:r w:rsidDel="00000000" w:rsidR="00000000" w:rsidRPr="00000000">
        <w:rPr>
          <w:b w:val="1"/>
          <w:rtl w:val="0"/>
        </w:rPr>
        <w:t xml:space="preserve">Discussion Questions:</w:t>
        <w:br w:type="textWrapping"/>
      </w:r>
      <w:r w:rsidDel="00000000" w:rsidR="00000000" w:rsidRPr="00000000">
        <w:rPr>
          <w:rtl w:val="0"/>
        </w:rPr>
        <w:t xml:space="preserve"> – What behaviors helped reduce tension in the videos?</w:t>
        <w:br w:type="textWrapping"/>
        <w:t xml:space="preserve"> – What did the speaker say or do that communicated empathy?</w:t>
        <w:br w:type="textWrapping"/>
        <w:t xml:space="preserve"> – How can you apply these techniques on the job?</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keepNext w:val="0"/>
        <w:keepLines w:val="0"/>
        <w:spacing w:after="80" w:before="280" w:lineRule="auto"/>
        <w:rPr>
          <w:rFonts w:ascii="Poppins" w:cs="Poppins" w:eastAsia="Poppins" w:hAnsi="Poppins"/>
          <w:b w:val="1"/>
          <w:color w:val="000000"/>
          <w:sz w:val="26"/>
          <w:szCs w:val="26"/>
        </w:rPr>
      </w:pPr>
      <w:bookmarkStart w:colFirst="0" w:colLast="0" w:name="_n4op5i6kru9s" w:id="14"/>
      <w:bookmarkEnd w:id="14"/>
      <w:r w:rsidDel="00000000" w:rsidR="00000000" w:rsidRPr="00000000">
        <w:rPr>
          <w:rFonts w:ascii="Poppins" w:cs="Poppins" w:eastAsia="Poppins" w:hAnsi="Poppins"/>
          <w:b w:val="1"/>
          <w:color w:val="000000"/>
          <w:sz w:val="26"/>
          <w:szCs w:val="26"/>
          <w:rtl w:val="0"/>
        </w:rPr>
        <w:t xml:space="preserve">Section 5: De-Escalation Guiding Principles (5 min)</w:t>
      </w:r>
    </w:p>
    <w:p w:rsidR="00000000" w:rsidDel="00000000" w:rsidP="00000000" w:rsidRDefault="00000000" w:rsidRPr="00000000" w14:paraId="00000041">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Calm is contagious — your demeanor can influence others.</w:t>
        <w:br w:type="textWrapping"/>
        <w:t xml:space="preserve"> • Focus on safety first, solutions second.</w:t>
        <w:br w:type="textWrapping"/>
        <w:t xml:space="preserve"> • Bring it to leadership — you are never alone in handling conflict.</w:t>
        <w:br w:type="textWrapping"/>
        <w:t xml:space="preserve"> • Use simple grounding tools: slow breathing, neutral posture, lower tone of voice.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keepNext w:val="0"/>
        <w:keepLines w:val="0"/>
        <w:spacing w:after="80" w:before="280" w:lineRule="auto"/>
        <w:rPr>
          <w:rFonts w:ascii="Poppins" w:cs="Poppins" w:eastAsia="Poppins" w:hAnsi="Poppins"/>
          <w:b w:val="1"/>
          <w:color w:val="000000"/>
          <w:sz w:val="26"/>
          <w:szCs w:val="26"/>
        </w:rPr>
      </w:pPr>
      <w:bookmarkStart w:colFirst="0" w:colLast="0" w:name="_9gewvn6iz4nx" w:id="15"/>
      <w:bookmarkEnd w:id="15"/>
      <w:r w:rsidDel="00000000" w:rsidR="00000000" w:rsidRPr="00000000">
        <w:rPr>
          <w:rFonts w:ascii="Poppins" w:cs="Poppins" w:eastAsia="Poppins" w:hAnsi="Poppins"/>
          <w:b w:val="1"/>
          <w:color w:val="000000"/>
          <w:sz w:val="26"/>
          <w:szCs w:val="26"/>
          <w:rtl w:val="0"/>
        </w:rPr>
        <w:t xml:space="preserve">Section 6: Toolkit – The Apology Menu (5 min)</w:t>
      </w:r>
    </w:p>
    <w:p w:rsidR="00000000" w:rsidDel="00000000" w:rsidP="00000000" w:rsidRDefault="00000000" w:rsidRPr="00000000" w14:paraId="00000044">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As supervisors, you </w:t>
      </w:r>
      <w:r w:rsidDel="00000000" w:rsidR="00000000" w:rsidRPr="00000000">
        <w:rPr>
          <w:i w:val="1"/>
          <w:rtl w:val="0"/>
        </w:rPr>
        <w:t xml:space="preserve">will</w:t>
      </w:r>
      <w:r w:rsidDel="00000000" w:rsidR="00000000" w:rsidRPr="00000000">
        <w:rPr>
          <w:rtl w:val="0"/>
        </w:rPr>
        <w:t xml:space="preserve"> make mistakes. Learning how and when to apologize builds trust.</w:t>
        <w:br w:type="textWrapping"/>
        <w:t xml:space="preserve"> • Owning mistakes models accountability for your team.</w:t>
        <w:br w:type="textWrapping"/>
        <w:t xml:space="preserve"> • Apologize for impact, not just intent (e.g., “I see how that affected you — I’m sorry for that.”).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3"/>
        <w:keepNext w:val="0"/>
        <w:keepLines w:val="0"/>
        <w:spacing w:after="80" w:before="280" w:lineRule="auto"/>
        <w:rPr>
          <w:rFonts w:ascii="Poppins" w:cs="Poppins" w:eastAsia="Poppins" w:hAnsi="Poppins"/>
          <w:b w:val="1"/>
          <w:color w:val="000000"/>
          <w:sz w:val="26"/>
          <w:szCs w:val="26"/>
        </w:rPr>
      </w:pPr>
      <w:bookmarkStart w:colFirst="0" w:colLast="0" w:name="_kznxkyldo3ee" w:id="16"/>
      <w:bookmarkEnd w:id="16"/>
      <w:r w:rsidDel="00000000" w:rsidR="00000000" w:rsidRPr="00000000">
        <w:rPr>
          <w:rFonts w:ascii="Poppins" w:cs="Poppins" w:eastAsia="Poppins" w:hAnsi="Poppins"/>
          <w:b w:val="1"/>
          <w:color w:val="000000"/>
          <w:sz w:val="26"/>
          <w:szCs w:val="26"/>
          <w:rtl w:val="0"/>
        </w:rPr>
        <w:t xml:space="preserve">Section 7: Self-Control &amp; Grounding Strategies (5 min)</w:t>
      </w:r>
    </w:p>
    <w:p w:rsidR="00000000" w:rsidDel="00000000" w:rsidP="00000000" w:rsidRDefault="00000000" w:rsidRPr="00000000" w14:paraId="00000048">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When you feel your body react — tight chest, shallow breath, clenched jaw — pause before responding.</w:t>
        <w:br w:type="textWrapping"/>
        <w:t xml:space="preserve"> • Teach simple breathing exercises or five-senses grounding techniques.</w:t>
        <w:br w:type="textWrapping"/>
        <w:t xml:space="preserve"> • Reinforce the concept of “fight or flight” and how to regain control in stressful moments.</w:t>
      </w:r>
    </w:p>
    <w:p w:rsidR="00000000" w:rsidDel="00000000" w:rsidP="00000000" w:rsidRDefault="00000000" w:rsidRPr="00000000" w14:paraId="00000049">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Normalize that stress responses are human. The goal is awareness and recovery, not perfection.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3"/>
        <w:keepNext w:val="0"/>
        <w:keepLines w:val="0"/>
        <w:spacing w:after="80" w:before="280" w:lineRule="auto"/>
        <w:rPr>
          <w:rFonts w:ascii="Poppins" w:cs="Poppins" w:eastAsia="Poppins" w:hAnsi="Poppins"/>
          <w:b w:val="1"/>
          <w:color w:val="000000"/>
          <w:sz w:val="26"/>
          <w:szCs w:val="26"/>
        </w:rPr>
      </w:pPr>
      <w:bookmarkStart w:colFirst="0" w:colLast="0" w:name="_eb54ycjor23s" w:id="17"/>
      <w:bookmarkEnd w:id="17"/>
      <w:r w:rsidDel="00000000" w:rsidR="00000000" w:rsidRPr="00000000">
        <w:rPr>
          <w:rFonts w:ascii="Poppins" w:cs="Poppins" w:eastAsia="Poppins" w:hAnsi="Poppins"/>
          <w:b w:val="1"/>
          <w:color w:val="000000"/>
          <w:sz w:val="26"/>
          <w:szCs w:val="26"/>
          <w:rtl w:val="0"/>
        </w:rPr>
        <w:t xml:space="preserve">Section 8: Activity – De-Escalation Scenarios (10–15 min)</w:t>
      </w:r>
    </w:p>
    <w:p w:rsidR="00000000" w:rsidDel="00000000" w:rsidP="00000000" w:rsidRDefault="00000000" w:rsidRPr="00000000" w14:paraId="0000004D">
      <w:pPr>
        <w:spacing w:after="240" w:before="240" w:lineRule="auto"/>
        <w:rPr/>
      </w:pPr>
      <w:r w:rsidDel="00000000" w:rsidR="00000000" w:rsidRPr="00000000">
        <w:rPr>
          <w:b w:val="1"/>
          <w:rtl w:val="0"/>
        </w:rPr>
        <w:t xml:space="preserve">Instructions:</w:t>
        <w:br w:type="textWrapping"/>
      </w:r>
      <w:r w:rsidDel="00000000" w:rsidR="00000000" w:rsidRPr="00000000">
        <w:rPr>
          <w:rtl w:val="0"/>
        </w:rPr>
        <w:t xml:space="preserve"> • Edit this activity for your organization’s three most common de-escalation situations.</w:t>
        <w:br w:type="textWrapping"/>
        <w:t xml:space="preserve"> • Have participants work in pairs or small groups to act out or role-play each scenario.</w:t>
        <w:br w:type="textWrapping"/>
        <w:t xml:space="preserve"> • After each role-play, debrief with the group: What worked? What felt hard? What will you try next time?</w:t>
      </w:r>
    </w:p>
    <w:p w:rsidR="00000000" w:rsidDel="00000000" w:rsidP="00000000" w:rsidRDefault="00000000" w:rsidRPr="00000000" w14:paraId="0000004E">
      <w:pPr>
        <w:spacing w:after="240" w:before="240" w:lineRule="auto"/>
        <w:rPr/>
      </w:pPr>
      <w:r w:rsidDel="00000000" w:rsidR="00000000" w:rsidRPr="00000000">
        <w:rPr>
          <w:b w:val="1"/>
          <w:rtl w:val="0"/>
        </w:rPr>
        <w:t xml:space="preserve">Facilitator Notes:</w:t>
        <w:br w:type="textWrapping"/>
      </w:r>
      <w:r w:rsidDel="00000000" w:rsidR="00000000" w:rsidRPr="00000000">
        <w:rPr>
          <w:rtl w:val="0"/>
        </w:rPr>
        <w:t xml:space="preserve"> Reiterate that the goal is to practice staying calm, knowing when to escalate, and recognizing what support is available.</w:t>
      </w:r>
    </w:p>
    <w:p w:rsidR="00000000" w:rsidDel="00000000" w:rsidP="00000000" w:rsidRDefault="00000000" w:rsidRPr="00000000" w14:paraId="0000004F">
      <w:pPr>
        <w:rPr>
          <w:b w:val="1"/>
        </w:rPr>
      </w:pPr>
      <w:r w:rsidDel="00000000" w:rsidR="00000000" w:rsidRPr="00000000">
        <w:rPr>
          <w:b w:val="1"/>
          <w:rtl w:val="0"/>
        </w:rPr>
        <w:t xml:space="preserve">IF YOU NEED THEM: De-escalation Examples </w:t>
      </w:r>
    </w:p>
    <w:p w:rsidR="00000000" w:rsidDel="00000000" w:rsidP="00000000" w:rsidRDefault="00000000" w:rsidRPr="00000000" w14:paraId="00000050">
      <w:pPr>
        <w:numPr>
          <w:ilvl w:val="0"/>
          <w:numId w:val="3"/>
        </w:numPr>
        <w:ind w:left="720" w:hanging="360"/>
        <w:rPr>
          <w:sz w:val="24"/>
          <w:szCs w:val="24"/>
        </w:rPr>
      </w:pPr>
      <w:r w:rsidDel="00000000" w:rsidR="00000000" w:rsidRPr="00000000">
        <w:rPr>
          <w:sz w:val="24"/>
          <w:szCs w:val="24"/>
          <w:rtl w:val="0"/>
        </w:rPr>
        <w:t xml:space="preserve">You had a terrible day at home; you come in fired up and agitated and you go off on a participant</w:t>
      </w:r>
    </w:p>
    <w:p w:rsidR="00000000" w:rsidDel="00000000" w:rsidP="00000000" w:rsidRDefault="00000000" w:rsidRPr="00000000" w14:paraId="00000051">
      <w:pPr>
        <w:numPr>
          <w:ilvl w:val="0"/>
          <w:numId w:val="3"/>
        </w:numPr>
        <w:ind w:left="720" w:hanging="360"/>
        <w:rPr>
          <w:sz w:val="24"/>
          <w:szCs w:val="24"/>
        </w:rPr>
      </w:pPr>
      <w:r w:rsidDel="00000000" w:rsidR="00000000" w:rsidRPr="00000000">
        <w:rPr>
          <w:sz w:val="24"/>
          <w:szCs w:val="24"/>
          <w:rtl w:val="0"/>
        </w:rPr>
        <w:t xml:space="preserve">A participant gets violent with another participant, verbally abusive or physically abusive</w:t>
      </w:r>
    </w:p>
    <w:p w:rsidR="00000000" w:rsidDel="00000000" w:rsidP="00000000" w:rsidRDefault="00000000" w:rsidRPr="00000000" w14:paraId="00000052">
      <w:pPr>
        <w:numPr>
          <w:ilvl w:val="0"/>
          <w:numId w:val="3"/>
        </w:numPr>
        <w:ind w:left="720" w:hanging="360"/>
        <w:rPr>
          <w:sz w:val="24"/>
          <w:szCs w:val="24"/>
        </w:rPr>
      </w:pPr>
      <w:r w:rsidDel="00000000" w:rsidR="00000000" w:rsidRPr="00000000">
        <w:rPr>
          <w:sz w:val="24"/>
          <w:szCs w:val="24"/>
          <w:rtl w:val="0"/>
        </w:rPr>
        <w:t xml:space="preserve">A participant has a panic attack and is not being safe </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Detailed Scenario Examples (IF NEEDED) </w:t>
      </w:r>
    </w:p>
    <w:p w:rsidR="00000000" w:rsidDel="00000000" w:rsidP="00000000" w:rsidRDefault="00000000" w:rsidRPr="00000000" w14:paraId="00000055">
      <w:pPr>
        <w:rPr/>
      </w:pPr>
      <w:r w:rsidDel="00000000" w:rsidR="00000000" w:rsidRPr="00000000">
        <w:rPr>
          <w:b w:val="1"/>
          <w:rtl w:val="0"/>
        </w:rPr>
        <w:t xml:space="preserve">Note: </w:t>
      </w:r>
      <w:r w:rsidDel="00000000" w:rsidR="00000000" w:rsidRPr="00000000">
        <w:rPr>
          <w:rtl w:val="0"/>
        </w:rPr>
        <w:t xml:space="preserve">Please use examples from your real life organization if possible.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Scenario 1: Participant Panic Attack on the Job Site</w:t>
      </w:r>
    </w:p>
    <w:p w:rsidR="00000000" w:rsidDel="00000000" w:rsidP="00000000" w:rsidRDefault="00000000" w:rsidRPr="00000000" w14:paraId="00000058">
      <w:pPr>
        <w:rPr>
          <w:sz w:val="24"/>
          <w:szCs w:val="24"/>
        </w:rPr>
      </w:pPr>
      <w:r w:rsidDel="00000000" w:rsidR="00000000" w:rsidRPr="00000000">
        <w:rPr>
          <w:sz w:val="24"/>
          <w:szCs w:val="24"/>
          <w:rtl w:val="0"/>
        </w:rPr>
        <w:t xml:space="preserve">During a morning shift, a participant-employee becomes visibly distressed — breathing rapidly, shaking, and saying they “can’t do this right now.” The rest of the crew looks unsure how to respond.</w:t>
      </w:r>
    </w:p>
    <w:p w:rsidR="00000000" w:rsidDel="00000000" w:rsidP="00000000" w:rsidRDefault="00000000" w:rsidRPr="00000000" w14:paraId="00000059">
      <w:pPr>
        <w:rPr>
          <w:b w:val="1"/>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b w:val="1"/>
          <w:sz w:val="24"/>
          <w:szCs w:val="24"/>
          <w:rtl w:val="0"/>
        </w:rPr>
        <w:t xml:space="preserve">De-escalation approach:</w:t>
        <w:br w:type="textWrapping"/>
      </w:r>
      <w:r w:rsidDel="00000000" w:rsidR="00000000" w:rsidRPr="00000000">
        <w:rPr>
          <w:sz w:val="24"/>
          <w:szCs w:val="24"/>
          <w:rtl w:val="0"/>
        </w:rPr>
        <w:t xml:space="preserve"> The supervisor calmly approaches, lowers their voice, and helps the participant step aside from the group. They take slow breaths together and reassure them that they are safe and not in trouble. Once the participant regains composure, the supervisor contacts their manager or employment specialist for follow-up and checks in privately before the next shift.</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Scenario 2: Heated Conflict Between Two Crew Members</w:t>
      </w:r>
    </w:p>
    <w:p w:rsidR="00000000" w:rsidDel="00000000" w:rsidP="00000000" w:rsidRDefault="00000000" w:rsidRPr="00000000" w14:paraId="0000005D">
      <w:pPr>
        <w:rPr>
          <w:sz w:val="24"/>
          <w:szCs w:val="24"/>
        </w:rPr>
      </w:pPr>
      <w:r w:rsidDel="00000000" w:rsidR="00000000" w:rsidRPr="00000000">
        <w:rPr>
          <w:sz w:val="24"/>
          <w:szCs w:val="24"/>
          <w:rtl w:val="0"/>
        </w:rPr>
        <w:t xml:space="preserve">Two participant-employees begin arguing after one accidentally damages another’s tools. Voices rise, and one person starts pacing and cursing. The conflict escalates in front of the crew.</w:t>
      </w:r>
    </w:p>
    <w:p w:rsidR="00000000" w:rsidDel="00000000" w:rsidP="00000000" w:rsidRDefault="00000000" w:rsidRPr="00000000" w14:paraId="0000005E">
      <w:pPr>
        <w:rPr>
          <w:b w:val="1"/>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b w:val="1"/>
          <w:sz w:val="24"/>
          <w:szCs w:val="24"/>
          <w:rtl w:val="0"/>
        </w:rPr>
        <w:t xml:space="preserve">De-escalation approach:</w:t>
        <w:br w:type="textWrapping"/>
      </w:r>
      <w:r w:rsidDel="00000000" w:rsidR="00000000" w:rsidRPr="00000000">
        <w:rPr>
          <w:sz w:val="24"/>
          <w:szCs w:val="24"/>
          <w:rtl w:val="0"/>
        </w:rPr>
        <w:t xml:space="preserve"> The supervisor steps in with a calm, even tone and directs both individuals to pause work and move to separate areas. They acknowledge emotions (“I can see this was frustrating”) and maintain neutral language. After both have cooled down, the supervisor brings in a manager or employment specialist to mediate and remind the team of shared goals for safety and respect.</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Scenario 3: Equipment Misuse and Safety Risk</w:t>
      </w:r>
    </w:p>
    <w:p w:rsidR="00000000" w:rsidDel="00000000" w:rsidP="00000000" w:rsidRDefault="00000000" w:rsidRPr="00000000" w14:paraId="00000062">
      <w:pPr>
        <w:rPr>
          <w:sz w:val="24"/>
          <w:szCs w:val="24"/>
        </w:rPr>
      </w:pPr>
      <w:r w:rsidDel="00000000" w:rsidR="00000000" w:rsidRPr="00000000">
        <w:rPr>
          <w:sz w:val="24"/>
          <w:szCs w:val="24"/>
          <w:rtl w:val="0"/>
        </w:rPr>
        <w:t xml:space="preserve">A participant-employee becomes frustrated with a malfunctioning piece of equipment (e.g., a leaf blower or power washer). They start using it aggressively, tossing it aside, or yelling that it’s “broken again.” Other crew members back away, unsure how to respond.</w:t>
      </w:r>
    </w:p>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b w:val="1"/>
          <w:sz w:val="24"/>
          <w:szCs w:val="24"/>
          <w:rtl w:val="0"/>
        </w:rPr>
        <w:t xml:space="preserve">De-escalation approach:</w:t>
        <w:br w:type="textWrapping"/>
      </w:r>
      <w:r w:rsidDel="00000000" w:rsidR="00000000" w:rsidRPr="00000000">
        <w:rPr>
          <w:sz w:val="24"/>
          <w:szCs w:val="24"/>
          <w:rtl w:val="0"/>
        </w:rPr>
        <w:t xml:space="preserve"> The supervisor approaches slowly and at a safe distance, keeping a calm, steady voice. They ask the participant to put the equipment down and take a short break. The supervisor validates their frustration (“That’s really annoying when it doesn’t work right”) and redirects focus to safety first. Once calm, they assess whether the equipment is safe to use, document the issue, and notify management to avoid recurrence.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3"/>
        <w:keepNext w:val="0"/>
        <w:keepLines w:val="0"/>
        <w:spacing w:after="80" w:before="280" w:lineRule="auto"/>
        <w:rPr>
          <w:rFonts w:ascii="Poppins" w:cs="Poppins" w:eastAsia="Poppins" w:hAnsi="Poppins"/>
          <w:b w:val="1"/>
          <w:color w:val="000000"/>
          <w:sz w:val="26"/>
          <w:szCs w:val="26"/>
        </w:rPr>
      </w:pPr>
      <w:bookmarkStart w:colFirst="0" w:colLast="0" w:name="_ulqsqwe0lj50" w:id="18"/>
      <w:bookmarkEnd w:id="18"/>
      <w:r w:rsidDel="00000000" w:rsidR="00000000" w:rsidRPr="00000000">
        <w:rPr>
          <w:rFonts w:ascii="Poppins" w:cs="Poppins" w:eastAsia="Poppins" w:hAnsi="Poppins"/>
          <w:b w:val="1"/>
          <w:color w:val="000000"/>
          <w:sz w:val="26"/>
          <w:szCs w:val="26"/>
          <w:rtl w:val="0"/>
        </w:rPr>
        <w:t xml:space="preserve">Section 9: Closing Reflection (5 min)</w:t>
      </w:r>
    </w:p>
    <w:p w:rsidR="00000000" w:rsidDel="00000000" w:rsidP="00000000" w:rsidRDefault="00000000" w:rsidRPr="00000000" w14:paraId="00000067">
      <w:pPr>
        <w:spacing w:after="240" w:before="240" w:lineRule="auto"/>
        <w:rPr/>
      </w:pPr>
      <w:r w:rsidDel="00000000" w:rsidR="00000000" w:rsidRPr="00000000">
        <w:rPr>
          <w:b w:val="1"/>
          <w:rtl w:val="0"/>
        </w:rPr>
        <w:t xml:space="preserve">Discussion Prompts:</w:t>
        <w:br w:type="textWrapping"/>
      </w:r>
      <w:r w:rsidDel="00000000" w:rsidR="00000000" w:rsidRPr="00000000">
        <w:rPr>
          <w:rtl w:val="0"/>
        </w:rPr>
        <w:t xml:space="preserve"> • What is one tool or phrase you’ll use to stay calm under pressure?</w:t>
        <w:br w:type="textWrapping"/>
        <w:t xml:space="preserve"> • Who can you go to for support when a situation feels beyond your capacity?</w:t>
        <w:br w:type="textWrapping"/>
        <w:t xml:space="preserve"> • How does your own self-regulation set the tone for your team?</w:t>
      </w:r>
    </w:p>
    <w:p w:rsidR="00000000" w:rsidDel="00000000" w:rsidP="00000000" w:rsidRDefault="00000000" w:rsidRPr="00000000" w14:paraId="00000068">
      <w:pPr>
        <w:spacing w:after="240" w:before="240" w:lineRule="auto"/>
        <w:rPr/>
      </w:pPr>
      <w:r w:rsidDel="00000000" w:rsidR="00000000" w:rsidRPr="00000000">
        <w:rPr>
          <w:b w:val="1"/>
          <w:rtl w:val="0"/>
        </w:rPr>
        <w:t xml:space="preserve">Closing Statement:</w:t>
        <w:br w:type="textWrapping"/>
      </w:r>
      <w:r w:rsidDel="00000000" w:rsidR="00000000" w:rsidRPr="00000000">
        <w:rPr>
          <w:rtl w:val="0"/>
        </w:rPr>
        <w:t xml:space="preserve"> De-escalation starts with you. Your calm presence helps keep others safe, and asking for help is a sign of strength. Keep returning to your core responsibilities: safety and getting the work done.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3"/>
        <w:keepNext w:val="0"/>
        <w:keepLines w:val="0"/>
        <w:spacing w:after="80" w:before="280" w:lineRule="auto"/>
        <w:rPr>
          <w:rFonts w:ascii="Poppins" w:cs="Poppins" w:eastAsia="Poppins" w:hAnsi="Poppins"/>
          <w:b w:val="1"/>
          <w:color w:val="000000"/>
          <w:sz w:val="26"/>
          <w:szCs w:val="26"/>
        </w:rPr>
      </w:pPr>
      <w:bookmarkStart w:colFirst="0" w:colLast="0" w:name="_pkapfjt5hl3t" w:id="19"/>
      <w:bookmarkEnd w:id="19"/>
      <w:r w:rsidDel="00000000" w:rsidR="00000000" w:rsidRPr="00000000">
        <w:rPr>
          <w:rFonts w:ascii="Poppins" w:cs="Poppins" w:eastAsia="Poppins" w:hAnsi="Poppins"/>
          <w:b w:val="1"/>
          <w:color w:val="000000"/>
          <w:sz w:val="26"/>
          <w:szCs w:val="26"/>
          <w:rtl w:val="0"/>
        </w:rPr>
        <w:t xml:space="preserve">Sources</w:t>
      </w:r>
    </w:p>
    <w:p w:rsidR="00000000" w:rsidDel="00000000" w:rsidP="00000000" w:rsidRDefault="00000000" w:rsidRPr="00000000" w14:paraId="0000006B">
      <w:pPr>
        <w:spacing w:after="240" w:before="240" w:lineRule="auto"/>
        <w:rPr/>
      </w:pPr>
      <w:r w:rsidDel="00000000" w:rsidR="00000000" w:rsidRPr="00000000">
        <w:rPr>
          <w:rtl w:val="0"/>
        </w:rPr>
        <w:t xml:space="preserve">Supervisor Success Series (2024)</w:t>
        <w:br w:type="textWrapping"/>
        <w:t xml:space="preserve"> Eric Davis – </w:t>
      </w:r>
      <w:r w:rsidDel="00000000" w:rsidR="00000000" w:rsidRPr="00000000">
        <w:rPr>
          <w:i w:val="1"/>
          <w:rtl w:val="0"/>
        </w:rPr>
        <w:t xml:space="preserve">Trauma-Informed Workplace</w:t>
        <w:br w:type="textWrapping"/>
      </w:r>
      <w:r w:rsidDel="00000000" w:rsidR="00000000" w:rsidRPr="00000000">
        <w:rPr>
          <w:rtl w:val="0"/>
        </w:rPr>
        <w:t xml:space="preserve"> Chrysalis Training Materials (2022)</w:t>
      </w:r>
    </w:p>
    <w:p w:rsidR="00000000" w:rsidDel="00000000" w:rsidP="00000000" w:rsidRDefault="00000000" w:rsidRPr="00000000" w14:paraId="0000006C">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center"/>
    </w:pPr>
    <w:rPr>
      <w:rFonts w:ascii="Poppins SemiBold" w:cs="Poppins SemiBold" w:eastAsia="Poppins SemiBold" w:hAnsi="Poppins SemiBold"/>
      <w:sz w:val="72"/>
      <w:szCs w:val="72"/>
    </w:rPr>
  </w:style>
  <w:style w:type="paragraph" w:styleId="Heading2">
    <w:name w:val="heading 2"/>
    <w:basedOn w:val="Normal"/>
    <w:next w:val="Normal"/>
    <w:pPr>
      <w:keepNext w:val="1"/>
      <w:keepLines w:val="1"/>
      <w:spacing w:after="400" w:lineRule="auto"/>
      <w:jc w:val="center"/>
    </w:pPr>
    <w:rPr>
      <w:rFonts w:ascii="Poppins SemiBold" w:cs="Poppins SemiBold" w:eastAsia="Poppins SemiBold" w:hAnsi="Poppins SemiBold"/>
      <w:sz w:val="48"/>
      <w:szCs w:val="48"/>
    </w:rPr>
  </w:style>
  <w:style w:type="paragraph" w:styleId="Heading3">
    <w:name w:val="heading 3"/>
    <w:basedOn w:val="Normal"/>
    <w:next w:val="Normal"/>
    <w:pPr>
      <w:keepNext w:val="1"/>
      <w:keepLines w:val="1"/>
      <w:spacing w:after="240" w:lineRule="auto"/>
    </w:pPr>
    <w:rPr>
      <w:rFonts w:ascii="Poppins Medium" w:cs="Poppins Medium" w:eastAsia="Poppins Medium" w:hAnsi="Poppins Medium"/>
      <w:color w:val="1f1f1f"/>
      <w:sz w:val="36"/>
      <w:szCs w:val="36"/>
    </w:rPr>
  </w:style>
  <w:style w:type="paragraph" w:styleId="Heading4">
    <w:name w:val="heading 4"/>
    <w:basedOn w:val="Normal"/>
    <w:next w:val="Normal"/>
    <w:pPr>
      <w:keepNext w:val="1"/>
      <w:keepLines w:val="1"/>
      <w:spacing w:line="240" w:lineRule="auto"/>
      <w:ind w:left="-10" w:firstLine="0"/>
    </w:pPr>
    <w:rPr>
      <w:b w:val="1"/>
    </w:rPr>
  </w:style>
  <w:style w:type="paragraph" w:styleId="Heading5">
    <w:name w:val="heading 5"/>
    <w:basedOn w:val="Normal"/>
    <w:next w:val="Normal"/>
    <w:pPr>
      <w:keepNext w:val="1"/>
      <w:keepLines w:val="1"/>
      <w:ind w:right="465"/>
    </w:pPr>
    <w:rPr>
      <w:rFonts w:ascii="Consolas" w:cs="Consolas" w:eastAsia="Consolas" w:hAnsi="Consolas"/>
      <w:color w:val="022751"/>
      <w:sz w:val="26"/>
      <w:szCs w:val="26"/>
      <w:shd w:fill="d1d5db" w:val="clear"/>
    </w:rPr>
  </w:style>
  <w:style w:type="paragraph" w:styleId="Heading6">
    <w:name w:val="heading 6"/>
    <w:basedOn w:val="Normal"/>
    <w:next w:val="Normal"/>
    <w:pPr>
      <w:keepNext w:val="1"/>
      <w:keepLines w:val="1"/>
    </w:pPr>
    <w:rPr>
      <w:rFonts w:ascii="Poppins Medium" w:cs="Poppins Medium" w:eastAsia="Poppins Medium" w:hAnsi="Poppins Medium"/>
      <w:sz w:val="24"/>
      <w:szCs w:val="24"/>
      <w:u w:val="single"/>
    </w:rPr>
  </w:style>
  <w:style w:type="paragraph" w:styleId="Title">
    <w:name w:val="Title"/>
    <w:basedOn w:val="Normal"/>
    <w:next w:val="Normal"/>
    <w:pPr>
      <w:keepNext w:val="1"/>
      <w:keepLines w:val="1"/>
      <w:spacing w:line="192.00000000000003" w:lineRule="auto"/>
      <w:jc w:val="center"/>
    </w:pPr>
    <w:rPr>
      <w:b w:val="1"/>
      <w:sz w:val="112"/>
      <w:szCs w:val="112"/>
    </w:rPr>
  </w:style>
  <w:style w:type="paragraph" w:styleId="Subtitle">
    <w:name w:val="Subtitle"/>
    <w:basedOn w:val="Normal"/>
    <w:next w:val="Normal"/>
    <w:pPr>
      <w:keepNext w:val="1"/>
      <w:keepLines w:val="1"/>
      <w:spacing w:line="240" w:lineRule="auto"/>
      <w:ind w:right="930" w:firstLine="900"/>
      <w:jc w:val="center"/>
    </w:pPr>
    <w:rPr>
      <w:rFonts w:ascii="Poppins Medium" w:cs="Poppins Medium" w:eastAsia="Poppins Medium" w:hAnsi="Poppins Medium"/>
      <w:color w:val="1f1f1f"/>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